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D0F64" w14:textId="77777777" w:rsidR="007575AA" w:rsidRPr="009B5895" w:rsidRDefault="007575AA" w:rsidP="007575AA">
      <w:pPr>
        <w:pStyle w:val="Header"/>
        <w:tabs>
          <w:tab w:val="clear" w:pos="4320"/>
          <w:tab w:val="clear" w:pos="8640"/>
        </w:tabs>
        <w:rPr>
          <w:rFonts w:ascii="Palatino" w:eastAsia="MS Mincho" w:hAnsi="Palatino"/>
          <w:b/>
          <w:bCs/>
          <w:smallCaps/>
          <w:sz w:val="32"/>
          <w:szCs w:val="32"/>
        </w:rPr>
      </w:pPr>
    </w:p>
    <w:p w14:paraId="2FF44AAB" w14:textId="77777777" w:rsidR="007575AA" w:rsidRPr="009B5895" w:rsidRDefault="007575AA" w:rsidP="007575AA">
      <w:pPr>
        <w:pStyle w:val="Header"/>
        <w:tabs>
          <w:tab w:val="clear" w:pos="4320"/>
          <w:tab w:val="clear" w:pos="8640"/>
        </w:tabs>
        <w:jc w:val="center"/>
        <w:rPr>
          <w:rFonts w:ascii="Palatino" w:eastAsia="MS Mincho" w:hAnsi="Palatino"/>
          <w:b/>
          <w:bCs/>
          <w:smallCaps/>
          <w:sz w:val="32"/>
          <w:szCs w:val="32"/>
          <w:lang w:val="en-US"/>
        </w:rPr>
      </w:pPr>
      <w:proofErr w:type="spellStart"/>
      <w:r w:rsidRPr="009B5895">
        <w:rPr>
          <w:rFonts w:ascii="Palatino" w:eastAsia="MS Mincho" w:hAnsi="Palatino"/>
          <w:b/>
          <w:bCs/>
          <w:smallCaps/>
          <w:sz w:val="32"/>
          <w:szCs w:val="32"/>
        </w:rPr>
        <w:t>gregory</w:t>
      </w:r>
      <w:proofErr w:type="spellEnd"/>
      <w:r w:rsidRPr="009B5895">
        <w:rPr>
          <w:rFonts w:ascii="Palatino" w:eastAsia="MS Mincho" w:hAnsi="Palatino"/>
          <w:b/>
          <w:bCs/>
          <w:smallCaps/>
          <w:sz w:val="32"/>
          <w:szCs w:val="32"/>
        </w:rPr>
        <w:t xml:space="preserve"> </w:t>
      </w:r>
      <w:proofErr w:type="spellStart"/>
      <w:r w:rsidRPr="009B5895">
        <w:rPr>
          <w:rFonts w:ascii="Palatino" w:eastAsia="MS Mincho" w:hAnsi="Palatino"/>
          <w:b/>
          <w:bCs/>
          <w:smallCaps/>
          <w:sz w:val="32"/>
          <w:szCs w:val="32"/>
        </w:rPr>
        <w:t>lynn</w:t>
      </w:r>
      <w:proofErr w:type="spellEnd"/>
      <w:r w:rsidRPr="009B5895">
        <w:rPr>
          <w:rFonts w:ascii="Palatino" w:eastAsia="MS Mincho" w:hAnsi="Palatino"/>
          <w:b/>
          <w:bCs/>
          <w:smallCaps/>
          <w:sz w:val="32"/>
          <w:szCs w:val="32"/>
        </w:rPr>
        <w:t xml:space="preserve"> nance</w:t>
      </w:r>
    </w:p>
    <w:p w14:paraId="49E145B5" w14:textId="77777777" w:rsidR="007575AA" w:rsidRPr="009B5895" w:rsidRDefault="007575AA" w:rsidP="007575AA">
      <w:pPr>
        <w:pStyle w:val="Header"/>
        <w:tabs>
          <w:tab w:val="clear" w:pos="4320"/>
          <w:tab w:val="clear" w:pos="8640"/>
          <w:tab w:val="right" w:pos="9360"/>
        </w:tabs>
        <w:jc w:val="center"/>
        <w:rPr>
          <w:rFonts w:ascii="Palatino" w:eastAsia="MS Mincho" w:hAnsi="Palatino"/>
          <w:sz w:val="20"/>
          <w:szCs w:val="20"/>
        </w:rPr>
      </w:pPr>
    </w:p>
    <w:p w14:paraId="623C0472" w14:textId="77777777" w:rsidR="007575AA" w:rsidRPr="009B5895" w:rsidRDefault="007575AA" w:rsidP="007575AA">
      <w:pPr>
        <w:pStyle w:val="Header"/>
        <w:tabs>
          <w:tab w:val="clear" w:pos="4320"/>
          <w:tab w:val="clear" w:pos="8640"/>
          <w:tab w:val="center" w:pos="4680"/>
          <w:tab w:val="right" w:pos="9360"/>
        </w:tabs>
        <w:jc w:val="center"/>
        <w:rPr>
          <w:rFonts w:ascii="Palatino" w:hAnsi="Palatino" w:cs="Arial"/>
          <w:caps/>
          <w:sz w:val="20"/>
          <w:szCs w:val="20"/>
          <w:lang w:val="en-US"/>
        </w:rPr>
      </w:pPr>
      <w:r w:rsidRPr="009B5895">
        <w:rPr>
          <w:rFonts w:ascii="Palatino" w:eastAsia="MS Mincho" w:hAnsi="Palatino"/>
          <w:sz w:val="20"/>
          <w:szCs w:val="20"/>
        </w:rPr>
        <w:t xml:space="preserve"> </w:t>
      </w:r>
      <w:hyperlink r:id="rId5" w:history="1">
        <w:r w:rsidRPr="009B5895">
          <w:rPr>
            <w:rStyle w:val="Hyperlink"/>
            <w:rFonts w:ascii="Palatino" w:eastAsia="MS Mincho" w:hAnsi="Palatino"/>
            <w:sz w:val="20"/>
            <w:szCs w:val="20"/>
            <w:lang w:val="en-US"/>
          </w:rPr>
          <w:t>GregoryNance.GLN@gmail.com</w:t>
        </w:r>
      </w:hyperlink>
      <w:r w:rsidRPr="009B5895">
        <w:rPr>
          <w:rFonts w:ascii="Palatino" w:eastAsia="MS Mincho" w:hAnsi="Palatino"/>
          <w:sz w:val="20"/>
          <w:szCs w:val="20"/>
          <w:lang w:val="en-US"/>
        </w:rPr>
        <w:t xml:space="preserve"> </w:t>
      </w:r>
      <w:r w:rsidRPr="009B5895">
        <w:rPr>
          <w:rFonts w:ascii="Palatino" w:hAnsi="Palatino" w:cs="Arial"/>
          <w:caps/>
          <w:sz w:val="20"/>
          <w:szCs w:val="20"/>
        </w:rPr>
        <w:t>|</w:t>
      </w:r>
      <w:r w:rsidRPr="009B5895">
        <w:rPr>
          <w:rFonts w:ascii="Palatino" w:hAnsi="Palatino" w:cs="Arial"/>
          <w:caps/>
          <w:sz w:val="20"/>
          <w:szCs w:val="20"/>
          <w:lang w:val="en-US"/>
        </w:rPr>
        <w:t xml:space="preserve"> </w:t>
      </w:r>
      <w:hyperlink r:id="rId6" w:history="1">
        <w:r w:rsidRPr="009B5895">
          <w:rPr>
            <w:rStyle w:val="Hyperlink"/>
            <w:rFonts w:ascii="Palatino" w:eastAsia="MS Mincho" w:hAnsi="Palatino"/>
            <w:sz w:val="20"/>
            <w:szCs w:val="20"/>
            <w:lang w:val="en-US"/>
          </w:rPr>
          <w:t>www.GregoryLynnNance.com</w:t>
        </w:r>
      </w:hyperlink>
      <w:r w:rsidRPr="009B5895">
        <w:rPr>
          <w:rFonts w:ascii="Palatino" w:eastAsia="MS Mincho" w:hAnsi="Palatino"/>
          <w:sz w:val="20"/>
          <w:szCs w:val="20"/>
          <w:lang w:val="en-US"/>
        </w:rPr>
        <w:t xml:space="preserve"> </w:t>
      </w:r>
      <w:r w:rsidRPr="009B5895">
        <w:rPr>
          <w:rFonts w:ascii="Palatino" w:hAnsi="Palatino" w:cs="Arial"/>
          <w:caps/>
          <w:sz w:val="20"/>
          <w:szCs w:val="20"/>
        </w:rPr>
        <w:t>|</w:t>
      </w:r>
      <w:r w:rsidRPr="009B5895">
        <w:rPr>
          <w:rFonts w:ascii="Palatino" w:hAnsi="Palatino" w:cs="Arial"/>
          <w:caps/>
          <w:sz w:val="20"/>
          <w:szCs w:val="20"/>
          <w:lang w:val="en-US"/>
        </w:rPr>
        <w:t xml:space="preserve"> </w:t>
      </w:r>
      <w:hyperlink r:id="rId7" w:history="1">
        <w:r w:rsidRPr="009B5895">
          <w:rPr>
            <w:rStyle w:val="Hyperlink"/>
            <w:rFonts w:ascii="Palatino" w:eastAsia="MS Mincho" w:hAnsi="Palatino"/>
            <w:sz w:val="20"/>
            <w:szCs w:val="20"/>
            <w:lang w:val="en-US"/>
          </w:rPr>
          <w:t>www.Linkedin.com/in/gregorynance</w:t>
        </w:r>
      </w:hyperlink>
      <w:r w:rsidRPr="009B5895">
        <w:rPr>
          <w:rFonts w:ascii="Palatino" w:eastAsia="MS Mincho" w:hAnsi="Palatino"/>
          <w:sz w:val="20"/>
          <w:szCs w:val="20"/>
          <w:lang w:val="en-US"/>
        </w:rPr>
        <w:t xml:space="preserve"> </w:t>
      </w:r>
    </w:p>
    <w:p w14:paraId="3383857F" w14:textId="77777777" w:rsidR="007575AA" w:rsidRPr="009B5895" w:rsidRDefault="007575AA" w:rsidP="007575AA">
      <w:pPr>
        <w:pStyle w:val="Header"/>
        <w:tabs>
          <w:tab w:val="clear" w:pos="4320"/>
          <w:tab w:val="clear" w:pos="8640"/>
          <w:tab w:val="center" w:pos="4680"/>
          <w:tab w:val="right" w:pos="9360"/>
        </w:tabs>
        <w:jc w:val="center"/>
        <w:rPr>
          <w:rFonts w:ascii="Palatino" w:eastAsia="MS Mincho" w:hAnsi="Palatino"/>
          <w:sz w:val="20"/>
          <w:szCs w:val="20"/>
        </w:rPr>
      </w:pPr>
      <w:r w:rsidRPr="009B5895">
        <w:rPr>
          <w:rFonts w:ascii="Palatino" w:eastAsia="MS Mincho" w:hAnsi="Palatino"/>
          <w:sz w:val="20"/>
          <w:szCs w:val="20"/>
        </w:rPr>
        <w:t>Atlanta, GA 303</w:t>
      </w:r>
      <w:r w:rsidRPr="009B5895">
        <w:rPr>
          <w:rFonts w:ascii="Palatino" w:eastAsia="MS Mincho" w:hAnsi="Palatino"/>
          <w:sz w:val="20"/>
          <w:szCs w:val="20"/>
          <w:lang w:val="en-US"/>
        </w:rPr>
        <w:t xml:space="preserve">09 </w:t>
      </w:r>
      <w:r w:rsidRPr="009B5895">
        <w:rPr>
          <w:rFonts w:ascii="Palatino" w:hAnsi="Palatino" w:cs="Arial"/>
          <w:caps/>
          <w:sz w:val="20"/>
          <w:szCs w:val="20"/>
        </w:rPr>
        <w:t xml:space="preserve">| </w:t>
      </w:r>
      <w:r w:rsidRPr="009B5895">
        <w:rPr>
          <w:rFonts w:ascii="Palatino" w:eastAsia="MS Mincho" w:hAnsi="Palatino"/>
          <w:sz w:val="20"/>
          <w:szCs w:val="20"/>
        </w:rPr>
        <w:t>404-</w:t>
      </w:r>
      <w:r w:rsidRPr="009B5895">
        <w:rPr>
          <w:rFonts w:ascii="Palatino" w:eastAsia="MS Mincho" w:hAnsi="Palatino"/>
          <w:sz w:val="20"/>
          <w:szCs w:val="20"/>
          <w:lang w:val="en-US"/>
        </w:rPr>
        <w:t>3</w:t>
      </w:r>
      <w:r w:rsidRPr="009B5895">
        <w:rPr>
          <w:rFonts w:ascii="Palatino" w:eastAsia="MS Mincho" w:hAnsi="Palatino"/>
          <w:sz w:val="20"/>
          <w:szCs w:val="20"/>
        </w:rPr>
        <w:t>07-0048</w:t>
      </w:r>
    </w:p>
    <w:p w14:paraId="57A52B2F" w14:textId="77777777" w:rsidR="007575AA" w:rsidRPr="009B5895" w:rsidRDefault="007575AA" w:rsidP="007575AA">
      <w:pPr>
        <w:pBdr>
          <w:bottom w:val="single" w:sz="4" w:space="1" w:color="auto"/>
        </w:pBdr>
        <w:rPr>
          <w:rFonts w:ascii="Palatino" w:eastAsia="MS Mincho" w:hAnsi="Palatino"/>
        </w:rPr>
      </w:pPr>
    </w:p>
    <w:p w14:paraId="76767FF0" w14:textId="77777777" w:rsidR="007575AA" w:rsidRPr="009B5895" w:rsidRDefault="007575AA" w:rsidP="007575AA">
      <w:pPr>
        <w:tabs>
          <w:tab w:val="left" w:pos="2070"/>
          <w:tab w:val="right" w:pos="9900"/>
        </w:tabs>
        <w:snapToGrid w:val="0"/>
        <w:spacing w:before="20" w:after="20"/>
        <w:rPr>
          <w:rFonts w:ascii="Palatino" w:hAnsi="Palatino"/>
        </w:rPr>
      </w:pPr>
    </w:p>
    <w:p w14:paraId="3B172089" w14:textId="77777777" w:rsidR="007575AA" w:rsidRPr="009B5895" w:rsidRDefault="007575AA" w:rsidP="007575AA">
      <w:pPr>
        <w:tabs>
          <w:tab w:val="left" w:pos="2070"/>
          <w:tab w:val="right" w:pos="9900"/>
        </w:tabs>
        <w:snapToGrid w:val="0"/>
        <w:spacing w:before="20" w:after="20"/>
        <w:rPr>
          <w:rFonts w:ascii="Palatino" w:hAnsi="Palatino"/>
        </w:rPr>
      </w:pPr>
      <w:r w:rsidRPr="009B5895">
        <w:rPr>
          <w:rFonts w:ascii="Palatino" w:hAnsi="Palatino"/>
          <w:b/>
          <w:bCs/>
        </w:rPr>
        <w:t>Strategic HR (Human Resources) Executive with 20+ years of experience leading high-impact people strategies in fast-paced, tech-enabled and private equity–backed environments.</w:t>
      </w:r>
      <w:r w:rsidRPr="009B5895">
        <w:rPr>
          <w:rFonts w:ascii="Palatino" w:hAnsi="Palatino"/>
        </w:rPr>
        <w:t xml:space="preserve"> Proven ability to build and scale HR infrastructure across multi-state and global operations. Expertise spans M&amp;A, risk mitigation and regulatory compliance, DEI, talent development, and performance transformation. Known for aligning people strategy to business outcomes while working hands-on with lean teams. Atlanta-based with international experience across Europe, South Africa, and North America.</w:t>
      </w:r>
    </w:p>
    <w:p w14:paraId="0147F579" w14:textId="77777777" w:rsidR="007575AA" w:rsidRPr="009B5895" w:rsidRDefault="007575AA" w:rsidP="007575AA">
      <w:pPr>
        <w:tabs>
          <w:tab w:val="left" w:pos="2070"/>
          <w:tab w:val="right" w:pos="9900"/>
        </w:tabs>
        <w:snapToGrid w:val="0"/>
        <w:spacing w:before="20" w:after="20"/>
        <w:rPr>
          <w:rFonts w:ascii="Palatino" w:hAnsi="Palatino"/>
        </w:rPr>
      </w:pPr>
    </w:p>
    <w:p w14:paraId="40A0E44B" w14:textId="77777777" w:rsidR="007575AA" w:rsidRPr="009B5895" w:rsidRDefault="007575AA" w:rsidP="007575AA">
      <w:pPr>
        <w:tabs>
          <w:tab w:val="left" w:pos="2070"/>
          <w:tab w:val="right" w:pos="9900"/>
        </w:tabs>
        <w:snapToGrid w:val="0"/>
        <w:spacing w:before="20" w:after="20"/>
        <w:jc w:val="center"/>
        <w:rPr>
          <w:rFonts w:ascii="Palatino" w:hAnsi="Palatino"/>
          <w:b/>
          <w:bCs/>
        </w:rPr>
      </w:pPr>
      <w:r>
        <w:rPr>
          <w:rFonts w:ascii="Palatino" w:hAnsi="Palatino"/>
          <w:b/>
          <w:bCs/>
        </w:rPr>
        <w:t>EXECUTIVE COMPETENCIES</w:t>
      </w:r>
    </w:p>
    <w:p w14:paraId="7762FA12" w14:textId="77777777" w:rsidR="007575AA" w:rsidRPr="009B5895" w:rsidRDefault="007575AA" w:rsidP="007575AA">
      <w:pPr>
        <w:tabs>
          <w:tab w:val="left" w:pos="2070"/>
          <w:tab w:val="right" w:pos="9900"/>
        </w:tabs>
        <w:snapToGrid w:val="0"/>
        <w:spacing w:before="20" w:after="20"/>
        <w:rPr>
          <w:rFonts w:ascii="Palatino" w:hAnsi="Palatino"/>
        </w:rPr>
      </w:pPr>
    </w:p>
    <w:p w14:paraId="2B206E44" w14:textId="77777777" w:rsidR="007575AA" w:rsidRPr="009B5895" w:rsidRDefault="007575AA" w:rsidP="007575AA">
      <w:pPr>
        <w:tabs>
          <w:tab w:val="left" w:pos="2070"/>
          <w:tab w:val="right" w:pos="9900"/>
        </w:tabs>
        <w:snapToGrid w:val="0"/>
        <w:spacing w:before="20" w:after="20"/>
        <w:rPr>
          <w:rFonts w:ascii="Palatino" w:hAnsi="Palatino" w:cs="Arial"/>
          <w:color w:val="000000" w:themeColor="text1"/>
        </w:rPr>
      </w:pPr>
      <w:r w:rsidRPr="009B5895">
        <w:rPr>
          <w:rFonts w:ascii="Palatino" w:hAnsi="Palatino"/>
        </w:rPr>
        <w:t>Human Resources Strategy | Diversity, Equity, Inclusion &amp; Belonging | Organizational Development &amp; Training | Talent Acquisition |  Workforce Planning | Executive Leadership Development | Business Strategy | Program Management | Transformational Change &amp; Culture Integration | Employee Engagement | Succession Planning | Performance Management | HRIS Implementation &amp; Management| Mergers &amp; Acquisitions | Start-up Implementation | Conflict Mediation | Total Rewards | Labor Relations &amp; Mediation | Collective Bargaining | Benefits Administration</w:t>
      </w:r>
    </w:p>
    <w:p w14:paraId="604FBBFE" w14:textId="77777777" w:rsidR="007575AA" w:rsidRDefault="007575AA" w:rsidP="000F0007">
      <w:pPr>
        <w:spacing w:line="360" w:lineRule="auto"/>
        <w:jc w:val="center"/>
        <w:rPr>
          <w:rFonts w:ascii="Palatino" w:hAnsi="Palatino"/>
          <w:b/>
          <w:szCs w:val="22"/>
        </w:rPr>
      </w:pPr>
    </w:p>
    <w:p w14:paraId="56C08BBA" w14:textId="7A8BCD4B" w:rsidR="000F0007" w:rsidRDefault="000F0007" w:rsidP="000F0007">
      <w:pPr>
        <w:spacing w:line="360" w:lineRule="auto"/>
        <w:jc w:val="center"/>
        <w:rPr>
          <w:rFonts w:ascii="Palatino" w:hAnsi="Palatino"/>
          <w:b/>
          <w:szCs w:val="22"/>
        </w:rPr>
      </w:pPr>
      <w:r>
        <w:rPr>
          <w:rFonts w:ascii="Palatino" w:hAnsi="Palatino"/>
          <w:b/>
          <w:szCs w:val="22"/>
        </w:rPr>
        <w:t>KEY ACCOMPLISHMENTS</w:t>
      </w:r>
    </w:p>
    <w:p w14:paraId="46F1748F" w14:textId="77777777" w:rsidR="0066681C" w:rsidRDefault="0066681C" w:rsidP="002876D7">
      <w:pPr>
        <w:contextualSpacing/>
        <w:rPr>
          <w:rFonts w:ascii="Palatino" w:hAnsi="Palatino"/>
          <w:bCs/>
          <w:szCs w:val="22"/>
        </w:rPr>
      </w:pPr>
    </w:p>
    <w:p w14:paraId="06EF5EC7" w14:textId="1DE6B9A6" w:rsidR="00C21481" w:rsidRPr="00C21481" w:rsidRDefault="00C21481" w:rsidP="002876D7">
      <w:pPr>
        <w:contextualSpacing/>
        <w:rPr>
          <w:rFonts w:ascii="Palatino" w:hAnsi="Palatino"/>
          <w:bCs/>
          <w:szCs w:val="22"/>
        </w:rPr>
      </w:pPr>
      <w:r w:rsidRPr="00C21481">
        <w:rPr>
          <w:rFonts w:ascii="Palatino" w:hAnsi="Palatino"/>
        </w:rPr>
        <w:t xml:space="preserve">Supported approximately 3,000 UNITE HERE union employees across Washington DC, St. Louis, and Boston, collaborating with union representatives to address labor-related issues, negotiate </w:t>
      </w:r>
      <w:r>
        <w:rPr>
          <w:rFonts w:ascii="Palatino" w:hAnsi="Palatino"/>
        </w:rPr>
        <w:t xml:space="preserve">bargaining </w:t>
      </w:r>
      <w:r w:rsidRPr="00C21481">
        <w:rPr>
          <w:rFonts w:ascii="Palatino" w:hAnsi="Palatino"/>
        </w:rPr>
        <w:t>agreements, and ensure compliance with union regulations.</w:t>
      </w:r>
    </w:p>
    <w:p w14:paraId="1347720C" w14:textId="77777777" w:rsidR="00C21481" w:rsidRDefault="00C21481" w:rsidP="002876D7">
      <w:pPr>
        <w:contextualSpacing/>
        <w:rPr>
          <w:rFonts w:ascii="Palatino" w:hAnsi="Palatino"/>
          <w:bCs/>
          <w:szCs w:val="22"/>
        </w:rPr>
      </w:pPr>
    </w:p>
    <w:p w14:paraId="3D559590" w14:textId="28139BA9" w:rsidR="00CE7494" w:rsidRDefault="00CE7494" w:rsidP="002876D7">
      <w:pPr>
        <w:contextualSpacing/>
        <w:rPr>
          <w:rFonts w:ascii="Palatino" w:hAnsi="Palatino"/>
          <w:bCs/>
          <w:szCs w:val="22"/>
        </w:rPr>
      </w:pPr>
      <w:r w:rsidRPr="00A403AB">
        <w:rPr>
          <w:rFonts w:ascii="Palatino" w:hAnsi="Palatino"/>
          <w:bCs/>
          <w:szCs w:val="22"/>
        </w:rPr>
        <w:t xml:space="preserve">Directed and executed digital transformation initiatives within HR, including the integration of HRIS systems, </w:t>
      </w:r>
      <w:r>
        <w:rPr>
          <w:rFonts w:ascii="Palatino" w:hAnsi="Palatino"/>
          <w:bCs/>
          <w:szCs w:val="22"/>
        </w:rPr>
        <w:t xml:space="preserve">Talent Acquisition, </w:t>
      </w:r>
      <w:r w:rsidRPr="00A403AB">
        <w:rPr>
          <w:rFonts w:ascii="Palatino" w:hAnsi="Palatino"/>
          <w:bCs/>
          <w:szCs w:val="22"/>
        </w:rPr>
        <w:t>and optimization of benefits and compensation structures for enhanced efficiency</w:t>
      </w:r>
      <w:r>
        <w:rPr>
          <w:rFonts w:ascii="Palatino" w:hAnsi="Palatino"/>
          <w:bCs/>
          <w:szCs w:val="22"/>
        </w:rPr>
        <w:t xml:space="preserve"> and scalability.</w:t>
      </w:r>
    </w:p>
    <w:p w14:paraId="16189176" w14:textId="77777777" w:rsidR="00CE7494" w:rsidRDefault="00CE7494" w:rsidP="002876D7">
      <w:pPr>
        <w:contextualSpacing/>
        <w:rPr>
          <w:rFonts w:ascii="Palatino" w:hAnsi="Palatino"/>
          <w:bCs/>
          <w:szCs w:val="22"/>
        </w:rPr>
      </w:pPr>
    </w:p>
    <w:p w14:paraId="25E890F7" w14:textId="175795BF" w:rsidR="00A403AB" w:rsidRDefault="00A403AB" w:rsidP="002876D7">
      <w:pPr>
        <w:contextualSpacing/>
        <w:rPr>
          <w:rFonts w:ascii="Palatino" w:hAnsi="Palatino"/>
          <w:bCs/>
          <w:szCs w:val="22"/>
        </w:rPr>
      </w:pPr>
      <w:r w:rsidRPr="00A403AB">
        <w:rPr>
          <w:rFonts w:ascii="Palatino" w:hAnsi="Palatino"/>
          <w:bCs/>
          <w:szCs w:val="22"/>
        </w:rPr>
        <w:t xml:space="preserve">Developed comprehensive Diversity, Equity, and Inclusion (DEI) strategies, fostering an inclusive </w:t>
      </w:r>
      <w:r w:rsidR="00FD2305" w:rsidRPr="00A403AB">
        <w:rPr>
          <w:rFonts w:ascii="Palatino" w:hAnsi="Palatino"/>
          <w:bCs/>
          <w:szCs w:val="22"/>
        </w:rPr>
        <w:t>workplace,</w:t>
      </w:r>
      <w:r w:rsidRPr="00A403AB">
        <w:rPr>
          <w:rFonts w:ascii="Palatino" w:hAnsi="Palatino"/>
          <w:bCs/>
          <w:szCs w:val="22"/>
        </w:rPr>
        <w:t xml:space="preserve"> and promoting equity across diverse teams.</w:t>
      </w:r>
    </w:p>
    <w:p w14:paraId="750C6A5A" w14:textId="77777777" w:rsidR="00A403AB" w:rsidRPr="00A403AB" w:rsidRDefault="00A403AB" w:rsidP="002876D7">
      <w:pPr>
        <w:contextualSpacing/>
        <w:rPr>
          <w:rFonts w:ascii="Palatino" w:hAnsi="Palatino"/>
          <w:bCs/>
          <w:szCs w:val="22"/>
        </w:rPr>
      </w:pPr>
    </w:p>
    <w:p w14:paraId="28C355A8" w14:textId="795F58E4" w:rsidR="00673BD2" w:rsidRDefault="00673BD2" w:rsidP="00673BD2">
      <w:pPr>
        <w:contextualSpacing/>
        <w:rPr>
          <w:rFonts w:ascii="Palatino" w:hAnsi="Palatino"/>
          <w:bCs/>
          <w:szCs w:val="22"/>
        </w:rPr>
      </w:pPr>
      <w:r w:rsidRPr="00A403AB">
        <w:rPr>
          <w:rFonts w:ascii="Palatino" w:hAnsi="Palatino"/>
          <w:bCs/>
          <w:szCs w:val="22"/>
        </w:rPr>
        <w:t>Restructured Talent Acquisition and Succession Planning pro</w:t>
      </w:r>
      <w:r>
        <w:rPr>
          <w:rFonts w:ascii="Palatino" w:hAnsi="Palatino"/>
          <w:bCs/>
          <w:szCs w:val="22"/>
        </w:rPr>
        <w:t>cess</w:t>
      </w:r>
      <w:r w:rsidRPr="00A403AB">
        <w:rPr>
          <w:rFonts w:ascii="Palatino" w:hAnsi="Palatino"/>
          <w:bCs/>
          <w:szCs w:val="22"/>
        </w:rPr>
        <w:t>, resulting in reduced time-to-fill for key roles and strengthened diversity and inclusion initiatives within the organization.</w:t>
      </w:r>
    </w:p>
    <w:p w14:paraId="09ECA73C" w14:textId="77777777" w:rsidR="00A403AB" w:rsidRPr="00A403AB" w:rsidRDefault="00A403AB" w:rsidP="002876D7">
      <w:pPr>
        <w:contextualSpacing/>
        <w:rPr>
          <w:rFonts w:ascii="Palatino" w:hAnsi="Palatino"/>
          <w:bCs/>
          <w:szCs w:val="22"/>
        </w:rPr>
      </w:pPr>
    </w:p>
    <w:p w14:paraId="305161A5" w14:textId="4D5236CB" w:rsidR="00A403AB" w:rsidRDefault="001234CE" w:rsidP="002876D7">
      <w:pPr>
        <w:contextualSpacing/>
        <w:rPr>
          <w:rFonts w:ascii="Palatino" w:hAnsi="Palatino"/>
          <w:bCs/>
          <w:szCs w:val="22"/>
        </w:rPr>
      </w:pPr>
      <w:r w:rsidRPr="001234CE">
        <w:rPr>
          <w:rFonts w:ascii="Palatino" w:hAnsi="Palatino"/>
          <w:bCs/>
          <w:szCs w:val="22"/>
        </w:rPr>
        <w:t>Led successful Mergers &amp; Acquisitions initiatives within the hospitality industry, managing due diligence, financial analysis, and integration planning. Excelled in merging company cultures to ensure alignment, resulting in improved employee engagement, retention, and operational efficiency.</w:t>
      </w:r>
    </w:p>
    <w:p w14:paraId="3F39A1BF" w14:textId="77777777" w:rsidR="001234CE" w:rsidRPr="00A403AB" w:rsidRDefault="001234CE" w:rsidP="002876D7">
      <w:pPr>
        <w:contextualSpacing/>
        <w:rPr>
          <w:rFonts w:ascii="Palatino" w:hAnsi="Palatino"/>
          <w:bCs/>
          <w:szCs w:val="22"/>
        </w:rPr>
      </w:pPr>
    </w:p>
    <w:p w14:paraId="48A87097" w14:textId="2DE2ABAF" w:rsidR="00A403AB" w:rsidRDefault="00A403AB" w:rsidP="002876D7">
      <w:pPr>
        <w:contextualSpacing/>
        <w:rPr>
          <w:rFonts w:ascii="Palatino" w:hAnsi="Palatino"/>
          <w:bCs/>
          <w:szCs w:val="22"/>
        </w:rPr>
      </w:pPr>
      <w:r w:rsidRPr="00A403AB">
        <w:rPr>
          <w:rFonts w:ascii="Palatino" w:hAnsi="Palatino"/>
          <w:bCs/>
          <w:szCs w:val="22"/>
        </w:rPr>
        <w:t xml:space="preserve">Designed innovative training programs in Food Production Management, </w:t>
      </w:r>
      <w:r w:rsidR="00673BD2">
        <w:rPr>
          <w:rFonts w:ascii="Palatino" w:hAnsi="Palatino"/>
          <w:bCs/>
          <w:szCs w:val="22"/>
        </w:rPr>
        <w:t>Talent</w:t>
      </w:r>
      <w:r w:rsidRPr="00A403AB">
        <w:rPr>
          <w:rFonts w:ascii="Palatino" w:hAnsi="Palatino"/>
          <w:bCs/>
          <w:szCs w:val="22"/>
        </w:rPr>
        <w:t xml:space="preserve"> Management, and Financial Analytics, resulting in </w:t>
      </w:r>
      <w:r>
        <w:rPr>
          <w:rFonts w:ascii="Palatino" w:hAnsi="Palatino"/>
          <w:bCs/>
          <w:szCs w:val="22"/>
        </w:rPr>
        <w:t xml:space="preserve">increased revenues, </w:t>
      </w:r>
      <w:r w:rsidRPr="00A403AB">
        <w:rPr>
          <w:rFonts w:ascii="Palatino" w:hAnsi="Palatino"/>
          <w:bCs/>
          <w:szCs w:val="22"/>
        </w:rPr>
        <w:t xml:space="preserve">reductions in product and labor costs, and </w:t>
      </w:r>
      <w:r>
        <w:rPr>
          <w:rFonts w:ascii="Palatino" w:hAnsi="Palatino"/>
          <w:bCs/>
          <w:szCs w:val="22"/>
        </w:rPr>
        <w:t>improved</w:t>
      </w:r>
      <w:r w:rsidRPr="00A403AB">
        <w:rPr>
          <w:rFonts w:ascii="Palatino" w:hAnsi="Palatino"/>
          <w:bCs/>
          <w:szCs w:val="22"/>
        </w:rPr>
        <w:t xml:space="preserve"> customer satisfaction</w:t>
      </w:r>
      <w:r w:rsidR="00FF1C23">
        <w:rPr>
          <w:rFonts w:ascii="Palatino" w:hAnsi="Palatino"/>
          <w:bCs/>
          <w:szCs w:val="22"/>
        </w:rPr>
        <w:t xml:space="preserve"> across 30 locations in Puerto Rico</w:t>
      </w:r>
      <w:r>
        <w:rPr>
          <w:rFonts w:ascii="Palatino" w:hAnsi="Palatino"/>
          <w:bCs/>
          <w:szCs w:val="22"/>
        </w:rPr>
        <w:t>.</w:t>
      </w:r>
      <w:r w:rsidRPr="00A403AB">
        <w:rPr>
          <w:rFonts w:ascii="Palatino" w:hAnsi="Palatino"/>
          <w:bCs/>
          <w:szCs w:val="22"/>
        </w:rPr>
        <w:t xml:space="preserve"> </w:t>
      </w:r>
    </w:p>
    <w:p w14:paraId="1C099E25" w14:textId="77777777" w:rsidR="00A403AB" w:rsidRPr="00A403AB" w:rsidRDefault="00A403AB" w:rsidP="002876D7">
      <w:pPr>
        <w:contextualSpacing/>
        <w:rPr>
          <w:rFonts w:ascii="Palatino" w:hAnsi="Palatino"/>
          <w:bCs/>
          <w:szCs w:val="22"/>
        </w:rPr>
      </w:pPr>
    </w:p>
    <w:p w14:paraId="74A4B7F6" w14:textId="7F466A7B" w:rsidR="00A403AB" w:rsidRDefault="0066681C" w:rsidP="00A403AB">
      <w:pPr>
        <w:contextualSpacing/>
        <w:rPr>
          <w:rFonts w:ascii="Palatino" w:hAnsi="Palatino"/>
          <w:bCs/>
          <w:szCs w:val="22"/>
        </w:rPr>
      </w:pPr>
      <w:r w:rsidRPr="0066681C">
        <w:rPr>
          <w:rFonts w:ascii="Palatino" w:hAnsi="Palatino"/>
          <w:bCs/>
          <w:szCs w:val="22"/>
        </w:rPr>
        <w:t xml:space="preserve">Developed Global Employee Value Proposition centered on </w:t>
      </w:r>
      <w:r w:rsidR="00673BD2">
        <w:rPr>
          <w:rFonts w:ascii="Palatino" w:hAnsi="Palatino"/>
          <w:bCs/>
          <w:szCs w:val="22"/>
        </w:rPr>
        <w:t>Talent Acquisition, and DEI</w:t>
      </w:r>
      <w:r w:rsidRPr="0066681C">
        <w:rPr>
          <w:rFonts w:ascii="Palatino" w:hAnsi="Palatino"/>
          <w:bCs/>
          <w:szCs w:val="22"/>
        </w:rPr>
        <w:t>, transforming company culture for 45,000</w:t>
      </w:r>
      <w:r>
        <w:rPr>
          <w:rFonts w:ascii="Palatino" w:hAnsi="Palatino"/>
          <w:bCs/>
          <w:szCs w:val="22"/>
        </w:rPr>
        <w:t xml:space="preserve">+ </w:t>
      </w:r>
      <w:r w:rsidRPr="0066681C">
        <w:rPr>
          <w:rFonts w:ascii="Palatino" w:hAnsi="Palatino"/>
          <w:bCs/>
          <w:szCs w:val="22"/>
        </w:rPr>
        <w:t>employees</w:t>
      </w:r>
      <w:r>
        <w:rPr>
          <w:rFonts w:ascii="Palatino" w:hAnsi="Palatino"/>
          <w:bCs/>
          <w:szCs w:val="22"/>
        </w:rPr>
        <w:t xml:space="preserve"> while </w:t>
      </w:r>
      <w:r w:rsidRPr="0066681C">
        <w:rPr>
          <w:rFonts w:ascii="Palatino" w:hAnsi="Palatino"/>
          <w:bCs/>
          <w:szCs w:val="22"/>
        </w:rPr>
        <w:t>driving brand enthusiasm and operational improvements.</w:t>
      </w:r>
      <w:r w:rsidR="00A403AB" w:rsidRPr="00A403AB">
        <w:rPr>
          <w:rFonts w:ascii="Palatino" w:hAnsi="Palatino"/>
          <w:bCs/>
          <w:vanish/>
          <w:szCs w:val="22"/>
        </w:rPr>
        <w:t>Top of Form</w:t>
      </w:r>
    </w:p>
    <w:p w14:paraId="34B65E79" w14:textId="77777777" w:rsidR="0066681C" w:rsidRPr="00A403AB" w:rsidRDefault="0066681C" w:rsidP="00A403AB">
      <w:pPr>
        <w:contextualSpacing/>
        <w:rPr>
          <w:rFonts w:ascii="Palatino" w:hAnsi="Palatino"/>
          <w:bCs/>
          <w:vanish/>
          <w:szCs w:val="22"/>
        </w:rPr>
      </w:pPr>
    </w:p>
    <w:p w14:paraId="1A2555CA" w14:textId="77777777" w:rsidR="00A403AB" w:rsidRPr="00A403AB" w:rsidRDefault="00A403AB" w:rsidP="00A403AB">
      <w:pPr>
        <w:contextualSpacing/>
        <w:rPr>
          <w:rFonts w:ascii="Palatino" w:hAnsi="Palatino"/>
          <w:bCs/>
          <w:vanish/>
          <w:szCs w:val="22"/>
        </w:rPr>
      </w:pPr>
      <w:r w:rsidRPr="00A403AB">
        <w:rPr>
          <w:rFonts w:ascii="Palatino" w:hAnsi="Palatino"/>
          <w:bCs/>
          <w:vanish/>
          <w:szCs w:val="22"/>
        </w:rPr>
        <w:t>Bottom of Form</w:t>
      </w:r>
    </w:p>
    <w:p w14:paraId="0EE27BC0" w14:textId="77777777" w:rsidR="0066681C" w:rsidRDefault="0066681C" w:rsidP="000F0007">
      <w:pPr>
        <w:spacing w:line="480" w:lineRule="auto"/>
        <w:jc w:val="center"/>
        <w:rPr>
          <w:rFonts w:ascii="Palatino" w:hAnsi="Palatino"/>
          <w:b/>
          <w:szCs w:val="22"/>
        </w:rPr>
      </w:pPr>
    </w:p>
    <w:p w14:paraId="47625494" w14:textId="6E5C8592" w:rsidR="000F0007" w:rsidRPr="001D33F8" w:rsidRDefault="000F0007" w:rsidP="000F0007">
      <w:pPr>
        <w:spacing w:line="480" w:lineRule="auto"/>
        <w:jc w:val="center"/>
        <w:rPr>
          <w:rFonts w:ascii="Palatino" w:hAnsi="Palatino"/>
          <w:b/>
          <w:szCs w:val="22"/>
        </w:rPr>
      </w:pPr>
      <w:r w:rsidRPr="0078479E">
        <w:rPr>
          <w:rFonts w:ascii="Palatino" w:hAnsi="Palatino"/>
          <w:b/>
          <w:szCs w:val="22"/>
        </w:rPr>
        <w:t>PROFESSIONAL EXPERIENCE</w:t>
      </w:r>
      <w:r w:rsidR="00DE4714">
        <w:rPr>
          <w:rFonts w:ascii="Palatino" w:hAnsi="Palatino"/>
          <w:b/>
          <w:szCs w:val="22"/>
        </w:rPr>
        <w:tab/>
      </w:r>
    </w:p>
    <w:p w14:paraId="2AF59C01" w14:textId="02F45958" w:rsidR="00CE7494" w:rsidRPr="00DE4714" w:rsidRDefault="00CE7494" w:rsidP="00FF1C23">
      <w:pPr>
        <w:contextualSpacing/>
        <w:rPr>
          <w:rFonts w:ascii="Palatino" w:hAnsi="Palatino"/>
          <w:b/>
          <w:iCs/>
        </w:rPr>
      </w:pPr>
      <w:r w:rsidRPr="00C21481">
        <w:rPr>
          <w:rFonts w:ascii="Palatino" w:hAnsi="Palatino"/>
          <w:b/>
          <w:iCs/>
        </w:rPr>
        <w:t>P</w:t>
      </w:r>
      <w:r w:rsidR="00DE4714" w:rsidRPr="00C21481">
        <w:rPr>
          <w:rFonts w:ascii="Palatino" w:hAnsi="Palatino"/>
          <w:b/>
          <w:iCs/>
        </w:rPr>
        <w:t>LAYWORKS,</w:t>
      </w:r>
      <w:r w:rsidRPr="00C21481">
        <w:rPr>
          <w:rFonts w:ascii="Palatino" w:hAnsi="Palatino"/>
          <w:bCs/>
          <w:iCs/>
        </w:rPr>
        <w:t xml:space="preserve"> </w:t>
      </w:r>
      <w:r>
        <w:rPr>
          <w:rFonts w:ascii="Palatino" w:hAnsi="Palatino"/>
          <w:bCs/>
          <w:iCs/>
        </w:rPr>
        <w:t>Atlanta, GA</w:t>
      </w:r>
      <w:r w:rsidR="00DE4714">
        <w:rPr>
          <w:rFonts w:ascii="Palatino" w:hAnsi="Palatino"/>
          <w:bCs/>
          <w:iCs/>
        </w:rPr>
        <w:tab/>
      </w:r>
      <w:r w:rsidR="00DE4714">
        <w:rPr>
          <w:rFonts w:ascii="Palatino" w:hAnsi="Palatino"/>
          <w:bCs/>
          <w:iCs/>
        </w:rPr>
        <w:tab/>
      </w:r>
      <w:r w:rsidR="00DE4714">
        <w:rPr>
          <w:rFonts w:ascii="Palatino" w:hAnsi="Palatino"/>
          <w:bCs/>
          <w:iCs/>
        </w:rPr>
        <w:tab/>
      </w:r>
      <w:r w:rsidR="00DE4714">
        <w:rPr>
          <w:rFonts w:ascii="Palatino" w:hAnsi="Palatino"/>
          <w:bCs/>
          <w:iCs/>
        </w:rPr>
        <w:tab/>
      </w:r>
      <w:r w:rsidR="00DE4714">
        <w:rPr>
          <w:rFonts w:ascii="Palatino" w:hAnsi="Palatino"/>
          <w:bCs/>
          <w:iCs/>
        </w:rPr>
        <w:tab/>
      </w:r>
      <w:r w:rsidR="00DE4714">
        <w:rPr>
          <w:rFonts w:ascii="Palatino" w:hAnsi="Palatino"/>
          <w:bCs/>
          <w:iCs/>
        </w:rPr>
        <w:tab/>
      </w:r>
      <w:r w:rsidR="00DE4714">
        <w:rPr>
          <w:rFonts w:ascii="Palatino" w:hAnsi="Palatino"/>
          <w:bCs/>
          <w:iCs/>
        </w:rPr>
        <w:tab/>
      </w:r>
      <w:r w:rsidR="00DE4714">
        <w:rPr>
          <w:rFonts w:ascii="Palatino" w:hAnsi="Palatino"/>
          <w:bCs/>
          <w:iCs/>
        </w:rPr>
        <w:tab/>
      </w:r>
      <w:r w:rsidR="00DE4714">
        <w:rPr>
          <w:rFonts w:ascii="Palatino" w:hAnsi="Palatino"/>
          <w:bCs/>
          <w:iCs/>
        </w:rPr>
        <w:tab/>
      </w:r>
      <w:r w:rsidR="00DE4714" w:rsidRPr="00DE4714">
        <w:rPr>
          <w:rFonts w:ascii="Palatino" w:hAnsi="Palatino"/>
          <w:b/>
          <w:iCs/>
        </w:rPr>
        <w:t xml:space="preserve">6/2024 </w:t>
      </w:r>
      <w:r w:rsidR="00624C27">
        <w:rPr>
          <w:rFonts w:ascii="Palatino" w:hAnsi="Palatino"/>
          <w:b/>
          <w:iCs/>
        </w:rPr>
        <w:t>–</w:t>
      </w:r>
      <w:r w:rsidR="00DE4714" w:rsidRPr="00DE4714">
        <w:rPr>
          <w:rFonts w:ascii="Palatino" w:hAnsi="Palatino"/>
          <w:b/>
          <w:iCs/>
        </w:rPr>
        <w:t xml:space="preserve"> </w:t>
      </w:r>
      <w:r w:rsidR="00624C27">
        <w:rPr>
          <w:rFonts w:ascii="Palatino" w:hAnsi="Palatino"/>
          <w:b/>
          <w:iCs/>
        </w:rPr>
        <w:t>6/2025</w:t>
      </w:r>
    </w:p>
    <w:p w14:paraId="68F7B8A2" w14:textId="4BD49AE2" w:rsidR="00CE7494" w:rsidRPr="00C21481" w:rsidRDefault="00CE7494" w:rsidP="00FF1C23">
      <w:pPr>
        <w:contextualSpacing/>
        <w:rPr>
          <w:rFonts w:ascii="Palatino" w:hAnsi="Palatino"/>
          <w:b/>
          <w:iCs/>
        </w:rPr>
      </w:pPr>
      <w:r w:rsidRPr="00C21481">
        <w:rPr>
          <w:rFonts w:ascii="Palatino" w:hAnsi="Palatino"/>
          <w:b/>
          <w:iCs/>
        </w:rPr>
        <w:t>Head of People</w:t>
      </w:r>
    </w:p>
    <w:p w14:paraId="2EAC12C2" w14:textId="052AAA31" w:rsidR="00DE4714" w:rsidRPr="00C21481" w:rsidRDefault="00CE7494" w:rsidP="00DE4714">
      <w:pPr>
        <w:contextualSpacing/>
        <w:rPr>
          <w:rFonts w:ascii="Palatino" w:hAnsi="Palatino"/>
          <w:bCs/>
          <w:i/>
        </w:rPr>
      </w:pPr>
      <w:r w:rsidRPr="00C21481">
        <w:rPr>
          <w:rFonts w:ascii="Palatino" w:hAnsi="Palatino"/>
          <w:bCs/>
          <w:i/>
        </w:rPr>
        <w:t>Lead Human Resources (People) for</w:t>
      </w:r>
      <w:r w:rsidR="00245B93" w:rsidRPr="00C21481">
        <w:rPr>
          <w:rFonts w:ascii="Palatino" w:hAnsi="Palatino"/>
          <w:bCs/>
          <w:i/>
        </w:rPr>
        <w:t xml:space="preserve"> </w:t>
      </w:r>
      <w:r w:rsidRPr="00C21481">
        <w:rPr>
          <w:rFonts w:ascii="Palatino" w:hAnsi="Palatino"/>
          <w:bCs/>
          <w:i/>
        </w:rPr>
        <w:t xml:space="preserve">US based organization </w:t>
      </w:r>
      <w:r w:rsidR="00245B93" w:rsidRPr="00C21481">
        <w:rPr>
          <w:rFonts w:ascii="Palatino" w:hAnsi="Palatino"/>
          <w:bCs/>
          <w:i/>
        </w:rPr>
        <w:t xml:space="preserve">with 330 employees </w:t>
      </w:r>
      <w:r w:rsidRPr="00C21481">
        <w:rPr>
          <w:rFonts w:ascii="Palatino" w:hAnsi="Palatino"/>
          <w:bCs/>
          <w:i/>
        </w:rPr>
        <w:t>in 14 states support</w:t>
      </w:r>
      <w:r w:rsidR="00245B93" w:rsidRPr="00C21481">
        <w:rPr>
          <w:rFonts w:ascii="Palatino" w:hAnsi="Palatino"/>
          <w:bCs/>
          <w:i/>
        </w:rPr>
        <w:t xml:space="preserve">ing </w:t>
      </w:r>
      <w:r w:rsidRPr="00C21481">
        <w:rPr>
          <w:rFonts w:ascii="Palatino" w:hAnsi="Palatino"/>
          <w:bCs/>
          <w:i/>
        </w:rPr>
        <w:t xml:space="preserve">recess programs in 2,000+ elementary schools for 2 million+ kids. </w:t>
      </w:r>
    </w:p>
    <w:p w14:paraId="3721D882" w14:textId="3B3E0727" w:rsidR="00491318" w:rsidRPr="00491318" w:rsidRDefault="00491318" w:rsidP="00DE4714">
      <w:pPr>
        <w:pStyle w:val="ListParagraph"/>
        <w:numPr>
          <w:ilvl w:val="0"/>
          <w:numId w:val="11"/>
        </w:numPr>
        <w:contextualSpacing/>
        <w:rPr>
          <w:rFonts w:ascii="Palatino" w:hAnsi="Palatino"/>
          <w:bCs/>
          <w:iCs/>
        </w:rPr>
      </w:pPr>
      <w:r w:rsidRPr="00491318">
        <w:rPr>
          <w:rFonts w:ascii="Palatino" w:hAnsi="Palatino"/>
          <w:bCs/>
          <w:iCs/>
        </w:rPr>
        <w:t>Built and scaled HR functions for a fully remote, multi-state nonprofit operating in 25+ states, aligning people strategy with organizational turnaround efforts.</w:t>
      </w:r>
    </w:p>
    <w:p w14:paraId="43AB775B" w14:textId="0A353AEA" w:rsidR="00DE4714" w:rsidRPr="00624C27" w:rsidRDefault="00DE4714" w:rsidP="00DE4714">
      <w:pPr>
        <w:pStyle w:val="ListParagraph"/>
        <w:numPr>
          <w:ilvl w:val="0"/>
          <w:numId w:val="11"/>
        </w:numPr>
        <w:contextualSpacing/>
        <w:rPr>
          <w:rFonts w:ascii="Palatino" w:hAnsi="Palatino"/>
          <w:bCs/>
          <w:i/>
        </w:rPr>
      </w:pPr>
      <w:r w:rsidRPr="00624C27">
        <w:rPr>
          <w:rFonts w:ascii="Palatino" w:hAnsi="Palatino"/>
        </w:rPr>
        <w:t>Led a high-performing HR team of 7, providing mentorship, guidance, and support to ensure departmental goals align with the organization’s broader mission and values.</w:t>
      </w:r>
    </w:p>
    <w:p w14:paraId="2FB9242A" w14:textId="72420C9A" w:rsidR="00DE4714" w:rsidRPr="00624C27" w:rsidRDefault="00DE4714" w:rsidP="00DE4714">
      <w:pPr>
        <w:pStyle w:val="ListParagraph"/>
        <w:numPr>
          <w:ilvl w:val="0"/>
          <w:numId w:val="11"/>
        </w:numPr>
        <w:contextualSpacing/>
        <w:rPr>
          <w:rFonts w:ascii="Palatino" w:hAnsi="Palatino"/>
          <w:bCs/>
          <w:i/>
        </w:rPr>
      </w:pPr>
      <w:r w:rsidRPr="00624C27">
        <w:rPr>
          <w:rFonts w:ascii="Palatino" w:hAnsi="Palatino"/>
        </w:rPr>
        <w:t>Collaborat</w:t>
      </w:r>
      <w:r w:rsidR="00624C27">
        <w:rPr>
          <w:rFonts w:ascii="Palatino" w:hAnsi="Palatino"/>
        </w:rPr>
        <w:t>ed</w:t>
      </w:r>
      <w:r w:rsidRPr="00624C27">
        <w:rPr>
          <w:rFonts w:ascii="Palatino" w:hAnsi="Palatino"/>
        </w:rPr>
        <w:t xml:space="preserve"> with senior leadership to design and execute a comprehensive three-pillar strategy, aligning HR initiatives with organizational goals for 2028, ensuring long-term growth and sustainability.</w:t>
      </w:r>
    </w:p>
    <w:p w14:paraId="428F91CB" w14:textId="77777777" w:rsidR="00624C27" w:rsidRPr="00624C27" w:rsidRDefault="00624C27" w:rsidP="00624C27">
      <w:pPr>
        <w:pStyle w:val="NormalWeb"/>
        <w:numPr>
          <w:ilvl w:val="0"/>
          <w:numId w:val="11"/>
        </w:numPr>
        <w:rPr>
          <w:rFonts w:ascii="Palatino" w:hAnsi="Palatino"/>
          <w:sz w:val="20"/>
          <w:szCs w:val="20"/>
        </w:rPr>
      </w:pPr>
      <w:r w:rsidRPr="00624C27">
        <w:rPr>
          <w:rStyle w:val="Strong"/>
          <w:rFonts w:ascii="Palatino" w:hAnsi="Palatino"/>
          <w:b w:val="0"/>
          <w:bCs w:val="0"/>
          <w:sz w:val="20"/>
          <w:szCs w:val="20"/>
        </w:rPr>
        <w:lastRenderedPageBreak/>
        <w:t>Led the Equity Team</w:t>
      </w:r>
      <w:r w:rsidRPr="00624C27">
        <w:rPr>
          <w:rFonts w:ascii="Palatino" w:hAnsi="Palatino"/>
          <w:sz w:val="20"/>
          <w:szCs w:val="20"/>
        </w:rPr>
        <w:t xml:space="preserve"> to integrate DEI principles into all HR processes and organizational initiatives, resulting in more inclusive hiring practices, and improved retention of underrepresented groups.</w:t>
      </w:r>
    </w:p>
    <w:p w14:paraId="60DC165D" w14:textId="57C8847D" w:rsidR="00624C27" w:rsidRPr="00624C27" w:rsidRDefault="00624C27" w:rsidP="00624C27">
      <w:pPr>
        <w:pStyle w:val="NormalWeb"/>
        <w:numPr>
          <w:ilvl w:val="0"/>
          <w:numId w:val="11"/>
        </w:numPr>
        <w:rPr>
          <w:rFonts w:ascii="Palatino" w:hAnsi="Palatino"/>
          <w:sz w:val="20"/>
          <w:szCs w:val="20"/>
        </w:rPr>
      </w:pPr>
      <w:r w:rsidRPr="00624C27">
        <w:rPr>
          <w:rFonts w:ascii="Palatino" w:hAnsi="Palatino"/>
          <w:sz w:val="20"/>
          <w:szCs w:val="20"/>
        </w:rPr>
        <w:t>Launched a confidential employee reporting hotline to address incidents of emotional harm, fostering psychological safety and increasing employee trust and engagement across the organization.</w:t>
      </w:r>
    </w:p>
    <w:p w14:paraId="7652DDE0" w14:textId="31DA7202" w:rsidR="00624C27" w:rsidRPr="00624C27" w:rsidRDefault="00624C27" w:rsidP="00624C27">
      <w:pPr>
        <w:pStyle w:val="NormalWeb"/>
        <w:numPr>
          <w:ilvl w:val="0"/>
          <w:numId w:val="11"/>
        </w:numPr>
        <w:rPr>
          <w:rFonts w:ascii="Palatino" w:hAnsi="Palatino"/>
          <w:sz w:val="20"/>
          <w:szCs w:val="20"/>
        </w:rPr>
      </w:pPr>
      <w:r w:rsidRPr="00624C27">
        <w:rPr>
          <w:rFonts w:ascii="Palatino" w:hAnsi="Palatino"/>
          <w:sz w:val="20"/>
          <w:szCs w:val="20"/>
        </w:rPr>
        <w:t xml:space="preserve">Revamped core HR </w:t>
      </w:r>
      <w:r>
        <w:rPr>
          <w:rFonts w:ascii="Palatino" w:hAnsi="Palatino"/>
          <w:sz w:val="20"/>
          <w:szCs w:val="20"/>
        </w:rPr>
        <w:t xml:space="preserve">policies </w:t>
      </w:r>
      <w:r w:rsidRPr="00624C27">
        <w:rPr>
          <w:rFonts w:ascii="Palatino" w:hAnsi="Palatino"/>
          <w:sz w:val="20"/>
          <w:szCs w:val="20"/>
        </w:rPr>
        <w:t>to improve clarity and consistency; these updates reduced policy-related inquiries by 25% and enhanced compliance organization-wide.</w:t>
      </w:r>
    </w:p>
    <w:p w14:paraId="1ADBC603" w14:textId="4958A4FD" w:rsidR="00C21481" w:rsidRPr="00624C27" w:rsidRDefault="00624C27" w:rsidP="00624C27">
      <w:pPr>
        <w:pStyle w:val="NormalWeb"/>
        <w:numPr>
          <w:ilvl w:val="0"/>
          <w:numId w:val="11"/>
        </w:numPr>
        <w:rPr>
          <w:rFonts w:ascii="Palatino" w:hAnsi="Palatino"/>
          <w:sz w:val="20"/>
          <w:szCs w:val="20"/>
        </w:rPr>
      </w:pPr>
      <w:r w:rsidRPr="00624C27">
        <w:rPr>
          <w:rFonts w:ascii="Palatino" w:hAnsi="Palatino"/>
          <w:sz w:val="20"/>
          <w:szCs w:val="20"/>
        </w:rPr>
        <w:t>Redesigned the employee engagement survey process to strengthen follow-through on feedback, resulting in a 30% organization-wide participation rate and the implementation of targeted improvement initiatives.</w:t>
      </w:r>
    </w:p>
    <w:p w14:paraId="552AEF2A" w14:textId="5D7C7BE8" w:rsidR="00277CCA" w:rsidRPr="00C21481" w:rsidRDefault="00277CCA" w:rsidP="00FF1C23">
      <w:pPr>
        <w:contextualSpacing/>
        <w:rPr>
          <w:rFonts w:ascii="Palatino" w:hAnsi="Palatino"/>
          <w:b/>
          <w:iCs/>
        </w:rPr>
      </w:pPr>
      <w:r w:rsidRPr="00C21481">
        <w:rPr>
          <w:rFonts w:ascii="Palatino" w:hAnsi="Palatino"/>
          <w:b/>
          <w:iCs/>
        </w:rPr>
        <w:t>US R</w:t>
      </w:r>
      <w:r w:rsidR="004D490F" w:rsidRPr="00C21481">
        <w:rPr>
          <w:rFonts w:ascii="Palatino" w:hAnsi="Palatino"/>
          <w:b/>
          <w:iCs/>
        </w:rPr>
        <w:t>ESTAURANT ALLIANCE</w:t>
      </w:r>
      <w:r w:rsidRPr="00C21481">
        <w:rPr>
          <w:rFonts w:ascii="Palatino" w:hAnsi="Palatino"/>
          <w:b/>
          <w:iCs/>
        </w:rPr>
        <w:t xml:space="preserve">, </w:t>
      </w:r>
      <w:r w:rsidRPr="00C21481">
        <w:rPr>
          <w:rFonts w:ascii="Palatino" w:hAnsi="Palatino"/>
          <w:bCs/>
          <w:iCs/>
        </w:rPr>
        <w:t>Atlanta, GA</w:t>
      </w:r>
      <w:r w:rsidRPr="00C21481">
        <w:rPr>
          <w:rFonts w:ascii="Palatino" w:hAnsi="Palatino"/>
          <w:b/>
          <w:iCs/>
        </w:rPr>
        <w:t xml:space="preserve"> </w:t>
      </w:r>
      <w:r w:rsidRPr="00C21481">
        <w:rPr>
          <w:rFonts w:ascii="Palatino" w:hAnsi="Palatino"/>
          <w:b/>
          <w:iCs/>
        </w:rPr>
        <w:tab/>
      </w:r>
      <w:r w:rsidRPr="00C21481">
        <w:rPr>
          <w:rFonts w:ascii="Palatino" w:hAnsi="Palatino"/>
          <w:b/>
          <w:iCs/>
        </w:rPr>
        <w:tab/>
      </w:r>
      <w:r w:rsidRPr="00C21481">
        <w:rPr>
          <w:rFonts w:ascii="Palatino" w:hAnsi="Palatino"/>
          <w:b/>
          <w:iCs/>
        </w:rPr>
        <w:tab/>
      </w:r>
      <w:r w:rsidRPr="00C21481">
        <w:rPr>
          <w:rFonts w:ascii="Palatino" w:hAnsi="Palatino"/>
          <w:b/>
          <w:iCs/>
        </w:rPr>
        <w:tab/>
      </w:r>
      <w:r w:rsidRPr="00C21481">
        <w:rPr>
          <w:rFonts w:ascii="Palatino" w:hAnsi="Palatino"/>
          <w:b/>
          <w:iCs/>
        </w:rPr>
        <w:tab/>
      </w:r>
      <w:r w:rsidRPr="00C21481">
        <w:rPr>
          <w:rFonts w:ascii="Palatino" w:hAnsi="Palatino"/>
          <w:b/>
          <w:iCs/>
        </w:rPr>
        <w:tab/>
      </w:r>
      <w:r w:rsidR="00AC4EB5" w:rsidRPr="00C21481">
        <w:rPr>
          <w:rFonts w:ascii="Palatino" w:hAnsi="Palatino"/>
          <w:b/>
          <w:iCs/>
        </w:rPr>
        <w:tab/>
      </w:r>
      <w:r w:rsidRPr="00C21481">
        <w:rPr>
          <w:rFonts w:ascii="Palatino" w:hAnsi="Palatino"/>
          <w:b/>
          <w:iCs/>
        </w:rPr>
        <w:t xml:space="preserve">12/2021 – </w:t>
      </w:r>
      <w:r w:rsidR="00CE7494" w:rsidRPr="00C21481">
        <w:rPr>
          <w:rFonts w:ascii="Palatino" w:hAnsi="Palatino"/>
          <w:b/>
          <w:iCs/>
        </w:rPr>
        <w:t>5/2024</w:t>
      </w:r>
      <w:r w:rsidRPr="00C21481">
        <w:rPr>
          <w:rFonts w:ascii="Palatino" w:hAnsi="Palatino"/>
          <w:b/>
          <w:iCs/>
        </w:rPr>
        <w:t xml:space="preserve"> </w:t>
      </w:r>
    </w:p>
    <w:p w14:paraId="0BBAE8DF" w14:textId="79197AB2" w:rsidR="00B74BDE" w:rsidRPr="00C21481" w:rsidRDefault="00A369EF" w:rsidP="00FF1C23">
      <w:pPr>
        <w:contextualSpacing/>
        <w:rPr>
          <w:rFonts w:ascii="Palatino" w:hAnsi="Palatino"/>
          <w:b/>
          <w:iCs/>
        </w:rPr>
      </w:pPr>
      <w:r w:rsidRPr="00C21481">
        <w:rPr>
          <w:rFonts w:ascii="Palatino" w:hAnsi="Palatino"/>
          <w:b/>
          <w:iCs/>
        </w:rPr>
        <w:t>Chief People Office</w:t>
      </w:r>
      <w:r w:rsidR="00405C04">
        <w:rPr>
          <w:rFonts w:ascii="Palatino" w:hAnsi="Palatino"/>
          <w:b/>
          <w:iCs/>
        </w:rPr>
        <w:t>r</w:t>
      </w:r>
    </w:p>
    <w:p w14:paraId="3AA442B1" w14:textId="556EE1AE" w:rsidR="00B74BDE" w:rsidRPr="00C21481" w:rsidRDefault="00AC4EB5" w:rsidP="00FF1C23">
      <w:pPr>
        <w:contextualSpacing/>
        <w:rPr>
          <w:rFonts w:ascii="Palatino" w:hAnsi="Palatino"/>
          <w:bCs/>
          <w:i/>
        </w:rPr>
      </w:pPr>
      <w:r w:rsidRPr="00C21481">
        <w:rPr>
          <w:rFonts w:ascii="Palatino" w:hAnsi="Palatino" w:cs="Segoe UI"/>
          <w:i/>
          <w:color w:val="0D0D0D"/>
          <w:shd w:val="clear" w:color="auto" w:fill="FFFFFF"/>
        </w:rPr>
        <w:t xml:space="preserve">Led </w:t>
      </w:r>
      <w:r w:rsidR="00455C83" w:rsidRPr="00C21481">
        <w:rPr>
          <w:rFonts w:ascii="Palatino" w:hAnsi="Palatino" w:cs="Segoe UI"/>
          <w:i/>
          <w:color w:val="0D0D0D"/>
          <w:shd w:val="clear" w:color="auto" w:fill="FFFFFF"/>
        </w:rPr>
        <w:t xml:space="preserve">start-up </w:t>
      </w:r>
      <w:r w:rsidRPr="00C21481">
        <w:rPr>
          <w:rFonts w:ascii="Palatino" w:hAnsi="Palatino" w:cs="Segoe UI"/>
          <w:i/>
          <w:color w:val="0D0D0D"/>
          <w:shd w:val="clear" w:color="auto" w:fill="FFFFFF"/>
        </w:rPr>
        <w:t xml:space="preserve">pre-launch people strategies for </w:t>
      </w:r>
      <w:r w:rsidR="000C72B6" w:rsidRPr="00C21481">
        <w:rPr>
          <w:rFonts w:ascii="Palatino" w:hAnsi="Palatino" w:cs="Segoe UI"/>
          <w:i/>
          <w:color w:val="0D0D0D"/>
          <w:shd w:val="clear" w:color="auto" w:fill="FFFFFF"/>
        </w:rPr>
        <w:t>organization that</w:t>
      </w:r>
      <w:r w:rsidRPr="00C21481">
        <w:rPr>
          <w:rFonts w:ascii="Palatino" w:hAnsi="Palatino" w:cs="Segoe UI"/>
          <w:i/>
          <w:color w:val="0D0D0D"/>
          <w:shd w:val="clear" w:color="auto" w:fill="FFFFFF"/>
        </w:rPr>
        <w:t xml:space="preserve"> support</w:t>
      </w:r>
      <w:r w:rsidR="000C72B6" w:rsidRPr="00C21481">
        <w:rPr>
          <w:rFonts w:ascii="Palatino" w:hAnsi="Palatino" w:cs="Segoe UI"/>
          <w:i/>
          <w:color w:val="0D0D0D"/>
          <w:shd w:val="clear" w:color="auto" w:fill="FFFFFF"/>
        </w:rPr>
        <w:t>s</w:t>
      </w:r>
      <w:r w:rsidRPr="00C21481">
        <w:rPr>
          <w:rFonts w:ascii="Palatino" w:hAnsi="Palatino" w:cs="Segoe UI"/>
          <w:i/>
          <w:color w:val="0D0D0D"/>
          <w:shd w:val="clear" w:color="auto" w:fill="FFFFFF"/>
        </w:rPr>
        <w:t xml:space="preserve"> independent restaurants in competitive markets.</w:t>
      </w:r>
    </w:p>
    <w:p w14:paraId="68D775BC" w14:textId="19D4A721" w:rsidR="00C51EC5" w:rsidRDefault="00C51EC5" w:rsidP="00FF1C23">
      <w:pPr>
        <w:pStyle w:val="ListParagraph"/>
        <w:numPr>
          <w:ilvl w:val="0"/>
          <w:numId w:val="8"/>
        </w:numPr>
        <w:contextualSpacing/>
        <w:rPr>
          <w:rFonts w:ascii="Palatino" w:hAnsi="Palatino"/>
          <w:bCs/>
          <w:iCs/>
        </w:rPr>
      </w:pPr>
      <w:r w:rsidRPr="00C51EC5">
        <w:rPr>
          <w:rFonts w:ascii="Palatino" w:hAnsi="Palatino"/>
          <w:bCs/>
          <w:iCs/>
        </w:rPr>
        <w:t>Collaborate</w:t>
      </w:r>
      <w:r w:rsidR="007F354B">
        <w:rPr>
          <w:rFonts w:ascii="Palatino" w:hAnsi="Palatino"/>
          <w:bCs/>
          <w:iCs/>
        </w:rPr>
        <w:t>d</w:t>
      </w:r>
      <w:r w:rsidRPr="00C51EC5">
        <w:rPr>
          <w:rFonts w:ascii="Palatino" w:hAnsi="Palatino"/>
          <w:bCs/>
          <w:iCs/>
        </w:rPr>
        <w:t xml:space="preserve"> with C-Suite to conceptualize and nurture mission, values, and strategic growth objectives. </w:t>
      </w:r>
    </w:p>
    <w:p w14:paraId="6E45D8CE" w14:textId="77777777" w:rsidR="00673BD2" w:rsidRDefault="00673BD2" w:rsidP="00673BD2">
      <w:pPr>
        <w:pStyle w:val="ListParagraph"/>
        <w:numPr>
          <w:ilvl w:val="0"/>
          <w:numId w:val="8"/>
        </w:numPr>
        <w:contextualSpacing/>
        <w:rPr>
          <w:rFonts w:ascii="Palatino" w:hAnsi="Palatino"/>
          <w:bCs/>
          <w:iCs/>
        </w:rPr>
      </w:pPr>
      <w:r w:rsidRPr="00C51EC5">
        <w:rPr>
          <w:rFonts w:ascii="Palatino" w:hAnsi="Palatino"/>
          <w:bCs/>
          <w:iCs/>
        </w:rPr>
        <w:t>Formulated strategic roadmap for the implementation of Talent Acquisition &amp; Retention processes</w:t>
      </w:r>
      <w:r>
        <w:rPr>
          <w:rFonts w:ascii="Palatino" w:hAnsi="Palatino"/>
          <w:bCs/>
          <w:iCs/>
        </w:rPr>
        <w:t xml:space="preserve"> to better </w:t>
      </w:r>
      <w:r w:rsidRPr="00C51EC5">
        <w:rPr>
          <w:rFonts w:ascii="Palatino" w:hAnsi="Palatino"/>
          <w:bCs/>
          <w:iCs/>
        </w:rPr>
        <w:t>optimiz</w:t>
      </w:r>
      <w:r>
        <w:rPr>
          <w:rFonts w:ascii="Palatino" w:hAnsi="Palatino"/>
          <w:bCs/>
          <w:iCs/>
        </w:rPr>
        <w:t>e</w:t>
      </w:r>
      <w:r w:rsidRPr="00C51EC5">
        <w:rPr>
          <w:rFonts w:ascii="Palatino" w:hAnsi="Palatino"/>
          <w:bCs/>
          <w:iCs/>
        </w:rPr>
        <w:t xml:space="preserve"> recruitment efforts and bolster</w:t>
      </w:r>
      <w:r>
        <w:rPr>
          <w:rFonts w:ascii="Palatino" w:hAnsi="Palatino"/>
          <w:bCs/>
          <w:iCs/>
        </w:rPr>
        <w:t xml:space="preserve"> </w:t>
      </w:r>
      <w:r w:rsidRPr="00C51EC5">
        <w:rPr>
          <w:rFonts w:ascii="Palatino" w:hAnsi="Palatino"/>
          <w:bCs/>
          <w:iCs/>
        </w:rPr>
        <w:t xml:space="preserve">staff retention rates. </w:t>
      </w:r>
    </w:p>
    <w:p w14:paraId="4BA02BBA" w14:textId="6624F940" w:rsidR="00C51EC5" w:rsidRDefault="00C51EC5" w:rsidP="00FF1C23">
      <w:pPr>
        <w:pStyle w:val="ListParagraph"/>
        <w:numPr>
          <w:ilvl w:val="0"/>
          <w:numId w:val="8"/>
        </w:numPr>
        <w:contextualSpacing/>
        <w:rPr>
          <w:rFonts w:ascii="Palatino" w:hAnsi="Palatino"/>
          <w:bCs/>
          <w:iCs/>
        </w:rPr>
      </w:pPr>
      <w:r>
        <w:rPr>
          <w:rFonts w:ascii="Palatino" w:hAnsi="Palatino"/>
          <w:bCs/>
          <w:iCs/>
        </w:rPr>
        <w:t xml:space="preserve">Established </w:t>
      </w:r>
      <w:r w:rsidRPr="00C51EC5">
        <w:rPr>
          <w:rFonts w:ascii="Palatino" w:hAnsi="Palatino"/>
          <w:bCs/>
          <w:iCs/>
        </w:rPr>
        <w:t xml:space="preserve">comprehensive HRIS system in collaboration with a national </w:t>
      </w:r>
      <w:r w:rsidR="00AD5BB5">
        <w:rPr>
          <w:rFonts w:ascii="Palatino" w:hAnsi="Palatino"/>
          <w:bCs/>
          <w:iCs/>
        </w:rPr>
        <w:t>HCM (Human Capital Management) firm</w:t>
      </w:r>
      <w:r w:rsidRPr="00C51EC5">
        <w:rPr>
          <w:rFonts w:ascii="Palatino" w:hAnsi="Palatino"/>
          <w:bCs/>
          <w:iCs/>
        </w:rPr>
        <w:t xml:space="preserve">, </w:t>
      </w:r>
      <w:r>
        <w:rPr>
          <w:rFonts w:ascii="Palatino" w:hAnsi="Palatino"/>
          <w:bCs/>
          <w:iCs/>
        </w:rPr>
        <w:t>to enhance</w:t>
      </w:r>
      <w:r w:rsidRPr="00C51EC5">
        <w:rPr>
          <w:rFonts w:ascii="Palatino" w:hAnsi="Palatino"/>
          <w:bCs/>
          <w:iCs/>
        </w:rPr>
        <w:t xml:space="preserve"> data management efficiency and accuracy across the organization. </w:t>
      </w:r>
    </w:p>
    <w:p w14:paraId="0FF3B21C" w14:textId="37E5D3EB" w:rsidR="00C51EC5" w:rsidRDefault="00C51EC5" w:rsidP="00FF1C23">
      <w:pPr>
        <w:pStyle w:val="ListParagraph"/>
        <w:numPr>
          <w:ilvl w:val="0"/>
          <w:numId w:val="8"/>
        </w:numPr>
        <w:contextualSpacing/>
        <w:rPr>
          <w:rFonts w:ascii="Palatino" w:hAnsi="Palatino"/>
          <w:bCs/>
          <w:iCs/>
        </w:rPr>
      </w:pPr>
      <w:r w:rsidRPr="00C51EC5">
        <w:rPr>
          <w:rFonts w:ascii="Palatino" w:hAnsi="Palatino"/>
          <w:bCs/>
          <w:iCs/>
        </w:rPr>
        <w:t xml:space="preserve">Engineered Benefits and Compensation framework, incorporating strategic elements to facilitate rapid scalability in alignment with organizational goals. </w:t>
      </w:r>
    </w:p>
    <w:p w14:paraId="2266C95F" w14:textId="157F3B4E" w:rsidR="00C51EC5" w:rsidRPr="00673BD2" w:rsidRDefault="00C51EC5" w:rsidP="00FF1C23">
      <w:pPr>
        <w:pStyle w:val="ListParagraph"/>
        <w:numPr>
          <w:ilvl w:val="0"/>
          <w:numId w:val="8"/>
        </w:numPr>
        <w:contextualSpacing/>
        <w:rPr>
          <w:rFonts w:ascii="Palatino" w:hAnsi="Palatino"/>
          <w:bCs/>
          <w:iCs/>
        </w:rPr>
      </w:pPr>
      <w:r w:rsidRPr="00C51EC5">
        <w:rPr>
          <w:rFonts w:ascii="Palatino" w:hAnsi="Palatino"/>
          <w:bCs/>
          <w:iCs/>
        </w:rPr>
        <w:t xml:space="preserve">Crafted </w:t>
      </w:r>
      <w:r>
        <w:rPr>
          <w:rFonts w:ascii="Palatino" w:hAnsi="Palatino"/>
          <w:bCs/>
          <w:iCs/>
        </w:rPr>
        <w:t xml:space="preserve">robust </w:t>
      </w:r>
      <w:r w:rsidRPr="00C51EC5">
        <w:rPr>
          <w:rFonts w:ascii="Palatino" w:hAnsi="Palatino"/>
          <w:bCs/>
          <w:iCs/>
        </w:rPr>
        <w:t>HR policies, ensuring compliance with state and federal regulations</w:t>
      </w:r>
      <w:r w:rsidR="00FE1917">
        <w:rPr>
          <w:rFonts w:ascii="Palatino" w:hAnsi="Palatino"/>
          <w:bCs/>
          <w:iCs/>
        </w:rPr>
        <w:t>,</w:t>
      </w:r>
      <w:r w:rsidRPr="00C51EC5">
        <w:rPr>
          <w:rFonts w:ascii="Palatino" w:hAnsi="Palatino"/>
          <w:bCs/>
          <w:iCs/>
        </w:rPr>
        <w:t xml:space="preserve"> while promoting alignment with company culture and values.</w:t>
      </w:r>
    </w:p>
    <w:p w14:paraId="62E8550C" w14:textId="77777777" w:rsidR="006307E5" w:rsidRDefault="006307E5" w:rsidP="00FF1C23">
      <w:pPr>
        <w:contextualSpacing/>
        <w:rPr>
          <w:rFonts w:ascii="Palatino" w:hAnsi="Palatino"/>
          <w:b/>
          <w:i/>
        </w:rPr>
      </w:pPr>
    </w:p>
    <w:p w14:paraId="225397BF" w14:textId="08A6683D" w:rsidR="000F0007" w:rsidRPr="00C21481" w:rsidRDefault="000F0007" w:rsidP="00FF1C23">
      <w:pPr>
        <w:contextualSpacing/>
        <w:rPr>
          <w:rFonts w:ascii="Palatino" w:hAnsi="Palatino"/>
          <w:b/>
          <w:iCs/>
        </w:rPr>
      </w:pPr>
      <w:r w:rsidRPr="00C21481">
        <w:rPr>
          <w:rFonts w:ascii="Palatino" w:hAnsi="Palatino"/>
          <w:b/>
          <w:iCs/>
        </w:rPr>
        <w:t xml:space="preserve">SAGE SOFTWARE, </w:t>
      </w:r>
      <w:r w:rsidRPr="00C21481">
        <w:rPr>
          <w:rFonts w:ascii="Palatino" w:hAnsi="Palatino"/>
          <w:bCs/>
          <w:iCs/>
        </w:rPr>
        <w:t>Atlanta, GA</w:t>
      </w:r>
      <w:r w:rsidRPr="00C21481">
        <w:rPr>
          <w:rFonts w:ascii="Palatino" w:hAnsi="Palatino"/>
          <w:b/>
          <w:iCs/>
        </w:rPr>
        <w:tab/>
      </w:r>
      <w:r w:rsidRPr="00C21481">
        <w:rPr>
          <w:rFonts w:ascii="Palatino" w:hAnsi="Palatino"/>
          <w:b/>
          <w:iCs/>
        </w:rPr>
        <w:tab/>
      </w:r>
      <w:r w:rsidRPr="00C21481">
        <w:rPr>
          <w:rFonts w:ascii="Palatino" w:hAnsi="Palatino"/>
          <w:b/>
          <w:iCs/>
        </w:rPr>
        <w:tab/>
      </w:r>
      <w:r w:rsidRPr="00C21481">
        <w:rPr>
          <w:rFonts w:ascii="Palatino" w:hAnsi="Palatino"/>
          <w:b/>
          <w:iCs/>
        </w:rPr>
        <w:tab/>
      </w:r>
      <w:r w:rsidRPr="00C21481">
        <w:rPr>
          <w:rFonts w:ascii="Palatino" w:hAnsi="Palatino"/>
          <w:b/>
          <w:iCs/>
        </w:rPr>
        <w:tab/>
      </w:r>
      <w:r w:rsidR="001D4C35" w:rsidRPr="00C21481">
        <w:rPr>
          <w:rFonts w:ascii="Palatino" w:hAnsi="Palatino"/>
          <w:b/>
          <w:iCs/>
        </w:rPr>
        <w:tab/>
      </w:r>
      <w:r w:rsidRPr="00C21481">
        <w:rPr>
          <w:rFonts w:ascii="Palatino" w:hAnsi="Palatino"/>
          <w:b/>
          <w:iCs/>
        </w:rPr>
        <w:tab/>
      </w:r>
      <w:r w:rsidRPr="00C21481">
        <w:rPr>
          <w:rFonts w:ascii="Palatino" w:hAnsi="Palatino"/>
          <w:b/>
          <w:iCs/>
        </w:rPr>
        <w:tab/>
        <w:t>6/2022 – 10/2023</w:t>
      </w:r>
    </w:p>
    <w:p w14:paraId="7BF13607" w14:textId="77777777" w:rsidR="000F0007" w:rsidRPr="007676FE" w:rsidRDefault="000F0007" w:rsidP="00F96018">
      <w:pPr>
        <w:contextualSpacing/>
        <w:rPr>
          <w:rFonts w:ascii="Palatino" w:hAnsi="Palatino"/>
          <w:b/>
          <w:iCs/>
        </w:rPr>
      </w:pPr>
      <w:r w:rsidRPr="00C21481">
        <w:rPr>
          <w:rFonts w:ascii="Palatino" w:hAnsi="Palatino"/>
          <w:b/>
          <w:iCs/>
        </w:rPr>
        <w:t>Director – DEI Strategy North America</w:t>
      </w:r>
      <w:r w:rsidRPr="007676FE">
        <w:rPr>
          <w:rFonts w:ascii="Palatino" w:hAnsi="Palatino"/>
          <w:b/>
          <w:i/>
        </w:rPr>
        <w:tab/>
      </w:r>
      <w:r w:rsidRPr="007676FE">
        <w:rPr>
          <w:rFonts w:ascii="Palatino" w:hAnsi="Palatino"/>
          <w:b/>
          <w:i/>
        </w:rPr>
        <w:tab/>
      </w:r>
      <w:r w:rsidRPr="007676FE">
        <w:rPr>
          <w:rFonts w:ascii="Palatino" w:hAnsi="Palatino"/>
          <w:b/>
          <w:i/>
        </w:rPr>
        <w:tab/>
      </w:r>
      <w:r w:rsidRPr="007676FE">
        <w:rPr>
          <w:rFonts w:ascii="Palatino" w:hAnsi="Palatino"/>
          <w:b/>
          <w:i/>
        </w:rPr>
        <w:tab/>
      </w:r>
      <w:r w:rsidRPr="007676FE">
        <w:rPr>
          <w:rFonts w:ascii="Palatino" w:hAnsi="Palatino"/>
          <w:b/>
          <w:i/>
        </w:rPr>
        <w:tab/>
      </w:r>
      <w:r w:rsidRPr="007676FE">
        <w:rPr>
          <w:rFonts w:ascii="Palatino" w:hAnsi="Palatino"/>
          <w:b/>
          <w:i/>
        </w:rPr>
        <w:tab/>
      </w:r>
      <w:r w:rsidRPr="007676FE">
        <w:rPr>
          <w:rFonts w:ascii="Palatino" w:hAnsi="Palatino"/>
          <w:b/>
          <w:i/>
        </w:rPr>
        <w:tab/>
      </w:r>
    </w:p>
    <w:p w14:paraId="6FB29ADC" w14:textId="5328077B" w:rsidR="000F0007" w:rsidRPr="007676FE" w:rsidRDefault="00FA5D0D" w:rsidP="00F96018">
      <w:pPr>
        <w:contextualSpacing/>
        <w:rPr>
          <w:rFonts w:ascii="Palatino" w:hAnsi="Palatino"/>
          <w:b/>
          <w:iCs/>
        </w:rPr>
      </w:pPr>
      <w:r w:rsidRPr="00C36C07">
        <w:rPr>
          <w:rFonts w:ascii="Palatino" w:hAnsi="Palatino"/>
          <w:bCs/>
          <w:i/>
        </w:rPr>
        <w:t>Led DEI for North America</w:t>
      </w:r>
      <w:r>
        <w:rPr>
          <w:rFonts w:ascii="Palatino" w:hAnsi="Palatino"/>
          <w:bCs/>
          <w:i/>
        </w:rPr>
        <w:t>’s 3,500</w:t>
      </w:r>
      <w:r w:rsidR="00894615">
        <w:rPr>
          <w:rFonts w:ascii="Palatino" w:hAnsi="Palatino"/>
          <w:bCs/>
          <w:i/>
        </w:rPr>
        <w:t>+</w:t>
      </w:r>
      <w:r>
        <w:rPr>
          <w:rFonts w:ascii="Palatino" w:hAnsi="Palatino"/>
          <w:bCs/>
          <w:i/>
        </w:rPr>
        <w:t xml:space="preserve"> employees</w:t>
      </w:r>
      <w:r w:rsidRPr="00C36C07">
        <w:rPr>
          <w:rFonts w:ascii="Palatino" w:hAnsi="Palatino"/>
          <w:bCs/>
          <w:i/>
        </w:rPr>
        <w:t xml:space="preserve"> in collaboration with London-based global partner</w:t>
      </w:r>
      <w:r>
        <w:rPr>
          <w:rFonts w:ascii="Palatino" w:hAnsi="Palatino"/>
          <w:bCs/>
          <w:i/>
        </w:rPr>
        <w:t>s.</w:t>
      </w:r>
    </w:p>
    <w:p w14:paraId="1229EA8C" w14:textId="77777777" w:rsidR="00491318" w:rsidRDefault="00491318" w:rsidP="00673BD2">
      <w:pPr>
        <w:numPr>
          <w:ilvl w:val="0"/>
          <w:numId w:val="4"/>
        </w:numPr>
        <w:contextualSpacing/>
        <w:rPr>
          <w:rFonts w:ascii="Palatino" w:hAnsi="Palatino"/>
          <w:bCs/>
          <w:iCs/>
        </w:rPr>
      </w:pPr>
      <w:r w:rsidRPr="00491318">
        <w:rPr>
          <w:rFonts w:ascii="Palatino" w:hAnsi="Palatino"/>
          <w:bCs/>
          <w:iCs/>
        </w:rPr>
        <w:t>Partnered across regions including the U.S., U.K., Spain, and South Africa to implement global DEI initiatives, equity audits, and leadership training.</w:t>
      </w:r>
    </w:p>
    <w:p w14:paraId="706D964B" w14:textId="4FFC03C8" w:rsidR="00673BD2" w:rsidRPr="00A403AB" w:rsidRDefault="00673BD2" w:rsidP="00673BD2">
      <w:pPr>
        <w:numPr>
          <w:ilvl w:val="0"/>
          <w:numId w:val="4"/>
        </w:numPr>
        <w:contextualSpacing/>
        <w:rPr>
          <w:rFonts w:ascii="Palatino" w:hAnsi="Palatino"/>
          <w:bCs/>
          <w:iCs/>
        </w:rPr>
      </w:pPr>
      <w:r w:rsidRPr="00D14FC3">
        <w:rPr>
          <w:rFonts w:ascii="Palatino" w:hAnsi="Palatino"/>
          <w:bCs/>
          <w:iCs/>
        </w:rPr>
        <w:t>Fostered collaborative partnership with Talent Acquisition to enhance diverse hiring practices in North America, resulting in significant improvements in workforce diversity and inclusion initiatives.</w:t>
      </w:r>
    </w:p>
    <w:p w14:paraId="62A98BAA" w14:textId="2FFEA9E8" w:rsidR="00E66662" w:rsidRPr="00E66662" w:rsidRDefault="00E66662" w:rsidP="00F96018">
      <w:pPr>
        <w:numPr>
          <w:ilvl w:val="0"/>
          <w:numId w:val="4"/>
        </w:numPr>
        <w:contextualSpacing/>
        <w:rPr>
          <w:rFonts w:ascii="Palatino" w:hAnsi="Palatino"/>
          <w:bCs/>
          <w:iCs/>
        </w:rPr>
      </w:pPr>
      <w:r>
        <w:rPr>
          <w:rFonts w:ascii="Palatino" w:hAnsi="Palatino"/>
          <w:bCs/>
          <w:iCs/>
        </w:rPr>
        <w:t xml:space="preserve">Achieved </w:t>
      </w:r>
      <w:r w:rsidR="000F0007" w:rsidRPr="00E66662">
        <w:rPr>
          <w:rFonts w:ascii="Palatino" w:hAnsi="Palatino"/>
          <w:bCs/>
          <w:iCs/>
        </w:rPr>
        <w:t xml:space="preserve">a 12% increase in participation in </w:t>
      </w:r>
      <w:r>
        <w:rPr>
          <w:rFonts w:ascii="Palatino" w:hAnsi="Palatino"/>
          <w:bCs/>
          <w:iCs/>
        </w:rPr>
        <w:t xml:space="preserve">North America’s nine </w:t>
      </w:r>
      <w:r w:rsidR="000F0007" w:rsidRPr="00E66662">
        <w:rPr>
          <w:rFonts w:ascii="Palatino" w:hAnsi="Palatino"/>
          <w:bCs/>
          <w:iCs/>
        </w:rPr>
        <w:t xml:space="preserve">Colleague Success Networks (BRG’s), </w:t>
      </w:r>
      <w:r w:rsidRPr="00E66662">
        <w:rPr>
          <w:rFonts w:ascii="Palatino" w:hAnsi="Palatino"/>
          <w:bCs/>
          <w:iCs/>
        </w:rPr>
        <w:t xml:space="preserve">and implemented two new networks, “Ability” and “Faith”.  </w:t>
      </w:r>
    </w:p>
    <w:p w14:paraId="31EBCE8D" w14:textId="415670A6" w:rsidR="000F0007" w:rsidRPr="007676FE" w:rsidRDefault="00E66662" w:rsidP="00F96018">
      <w:pPr>
        <w:numPr>
          <w:ilvl w:val="0"/>
          <w:numId w:val="4"/>
        </w:numPr>
        <w:contextualSpacing/>
        <w:rPr>
          <w:rFonts w:ascii="Palatino" w:hAnsi="Palatino"/>
          <w:bCs/>
          <w:iCs/>
        </w:rPr>
      </w:pPr>
      <w:r>
        <w:rPr>
          <w:rFonts w:ascii="Palatino" w:hAnsi="Palatino"/>
          <w:bCs/>
          <w:iCs/>
        </w:rPr>
        <w:t>E</w:t>
      </w:r>
      <w:r w:rsidR="000F0007" w:rsidRPr="007676FE">
        <w:rPr>
          <w:rFonts w:ascii="Palatino" w:hAnsi="Palatino"/>
          <w:bCs/>
          <w:iCs/>
        </w:rPr>
        <w:t>xceed</w:t>
      </w:r>
      <w:r>
        <w:rPr>
          <w:rFonts w:ascii="Palatino" w:hAnsi="Palatino"/>
          <w:bCs/>
          <w:iCs/>
        </w:rPr>
        <w:t xml:space="preserve">ed North America </w:t>
      </w:r>
      <w:r w:rsidRPr="007676FE">
        <w:rPr>
          <w:rFonts w:ascii="Palatino" w:hAnsi="Palatino"/>
          <w:bCs/>
          <w:iCs/>
        </w:rPr>
        <w:t>Employee</w:t>
      </w:r>
      <w:r w:rsidR="000F0007" w:rsidRPr="007676FE">
        <w:rPr>
          <w:rFonts w:ascii="Palatino" w:hAnsi="Palatino"/>
          <w:bCs/>
          <w:iCs/>
        </w:rPr>
        <w:t xml:space="preserve"> Self Identification Global Program objectives by 6% while achieving a 16% baseline increase</w:t>
      </w:r>
      <w:r>
        <w:rPr>
          <w:rFonts w:ascii="Palatino" w:hAnsi="Palatino"/>
          <w:bCs/>
          <w:iCs/>
        </w:rPr>
        <w:t xml:space="preserve"> via robust communications and education.</w:t>
      </w:r>
    </w:p>
    <w:p w14:paraId="3E5FCEF7" w14:textId="0E99A2F7" w:rsidR="000F0007" w:rsidRPr="00D14FC3" w:rsidRDefault="00E81DD9" w:rsidP="00F96018">
      <w:pPr>
        <w:numPr>
          <w:ilvl w:val="0"/>
          <w:numId w:val="4"/>
        </w:numPr>
        <w:contextualSpacing/>
        <w:rPr>
          <w:rFonts w:ascii="Palatino" w:hAnsi="Palatino"/>
          <w:bCs/>
          <w:iCs/>
        </w:rPr>
      </w:pPr>
      <w:r>
        <w:rPr>
          <w:rFonts w:ascii="Palatino" w:hAnsi="Palatino" w:cs="Segoe UI"/>
          <w:color w:val="0F0F0F"/>
          <w:shd w:val="clear" w:color="auto" w:fill="FFFFFF"/>
        </w:rPr>
        <w:t xml:space="preserve">Introduced </w:t>
      </w:r>
      <w:r w:rsidR="000F0007" w:rsidRPr="007676FE">
        <w:rPr>
          <w:rFonts w:ascii="Palatino" w:hAnsi="Palatino" w:cs="Segoe UI"/>
          <w:color w:val="0F0F0F"/>
          <w:shd w:val="clear" w:color="auto" w:fill="FFFFFF"/>
        </w:rPr>
        <w:t>DEI Speaker Series in North America with a global reach, securing world renowned and award-winning DEI specialist and experts</w:t>
      </w:r>
      <w:r w:rsidR="000F0007">
        <w:rPr>
          <w:rFonts w:ascii="Palatino" w:hAnsi="Palatino" w:cs="Segoe UI"/>
          <w:color w:val="0F0F0F"/>
          <w:shd w:val="clear" w:color="auto" w:fill="FFFFFF"/>
        </w:rPr>
        <w:t xml:space="preserve"> based on employee engagement requests.</w:t>
      </w:r>
    </w:p>
    <w:p w14:paraId="7C93A81A" w14:textId="594D3417" w:rsidR="000F0007" w:rsidRDefault="00491318" w:rsidP="00F96018">
      <w:pPr>
        <w:numPr>
          <w:ilvl w:val="0"/>
          <w:numId w:val="4"/>
        </w:numPr>
        <w:contextualSpacing/>
        <w:rPr>
          <w:rFonts w:ascii="Palatino" w:hAnsi="Palatino"/>
          <w:bCs/>
          <w:iCs/>
        </w:rPr>
      </w:pPr>
      <w:r w:rsidRPr="00491318">
        <w:rPr>
          <w:rFonts w:ascii="Palatino" w:hAnsi="Palatino"/>
          <w:bCs/>
          <w:iCs/>
        </w:rPr>
        <w:t xml:space="preserve">Supported change leadership in a fast-moving, tech-driven business during digital transformation and international restructuring </w:t>
      </w:r>
      <w:r w:rsidR="00D25AD0" w:rsidRPr="00491318">
        <w:rPr>
          <w:rFonts w:ascii="Palatino" w:hAnsi="Palatino"/>
          <w:bCs/>
          <w:iCs/>
        </w:rPr>
        <w:t>phases.</w:t>
      </w:r>
      <w:r w:rsidR="000F0007">
        <w:rPr>
          <w:rFonts w:ascii="Palatino" w:hAnsi="Palatino"/>
          <w:bCs/>
          <w:iCs/>
        </w:rPr>
        <w:t xml:space="preserve"> </w:t>
      </w:r>
    </w:p>
    <w:p w14:paraId="39E6B08C" w14:textId="77777777" w:rsidR="0066681C" w:rsidRDefault="0066681C" w:rsidP="00A403AB">
      <w:pPr>
        <w:contextualSpacing/>
        <w:rPr>
          <w:rFonts w:ascii="Palatino" w:hAnsi="Palatino"/>
          <w:b/>
          <w:i/>
        </w:rPr>
      </w:pPr>
    </w:p>
    <w:p w14:paraId="258F5954" w14:textId="51AECC76" w:rsidR="000F0007" w:rsidRPr="00C21481" w:rsidRDefault="000F0007" w:rsidP="00A403AB">
      <w:pPr>
        <w:contextualSpacing/>
        <w:rPr>
          <w:rFonts w:ascii="Palatino" w:hAnsi="Palatino"/>
          <w:b/>
          <w:iCs/>
        </w:rPr>
      </w:pPr>
      <w:r w:rsidRPr="00C21481">
        <w:rPr>
          <w:rFonts w:ascii="Palatino" w:hAnsi="Palatino"/>
          <w:b/>
          <w:iCs/>
        </w:rPr>
        <w:t xml:space="preserve">B2E SOLUTIONS INC., </w:t>
      </w:r>
      <w:r w:rsidRPr="00C21481">
        <w:rPr>
          <w:rFonts w:ascii="Palatino" w:hAnsi="Palatino"/>
          <w:bCs/>
          <w:iCs/>
        </w:rPr>
        <w:t>Atlanta, GA</w:t>
      </w:r>
      <w:r w:rsidRPr="00C21481">
        <w:rPr>
          <w:rFonts w:ascii="Palatino" w:hAnsi="Palatino"/>
          <w:b/>
          <w:iCs/>
        </w:rPr>
        <w:tab/>
      </w:r>
      <w:r w:rsidRPr="00C21481">
        <w:rPr>
          <w:rFonts w:ascii="Palatino" w:hAnsi="Palatino"/>
          <w:b/>
          <w:iCs/>
        </w:rPr>
        <w:tab/>
      </w:r>
      <w:r w:rsidRPr="00C21481">
        <w:rPr>
          <w:rFonts w:ascii="Palatino" w:hAnsi="Palatino"/>
          <w:b/>
          <w:iCs/>
        </w:rPr>
        <w:tab/>
      </w:r>
      <w:r w:rsidRPr="00C21481">
        <w:rPr>
          <w:rFonts w:ascii="Palatino" w:hAnsi="Palatino"/>
          <w:b/>
          <w:iCs/>
        </w:rPr>
        <w:tab/>
      </w:r>
      <w:r w:rsidRPr="00C21481">
        <w:rPr>
          <w:rFonts w:ascii="Palatino" w:hAnsi="Palatino"/>
          <w:b/>
          <w:iCs/>
        </w:rPr>
        <w:tab/>
      </w:r>
      <w:r w:rsidRPr="00C21481">
        <w:rPr>
          <w:rFonts w:ascii="Palatino" w:hAnsi="Palatino"/>
          <w:b/>
          <w:iCs/>
        </w:rPr>
        <w:tab/>
      </w:r>
      <w:r w:rsidRPr="00C21481">
        <w:rPr>
          <w:rFonts w:ascii="Palatino" w:hAnsi="Palatino"/>
          <w:b/>
          <w:iCs/>
        </w:rPr>
        <w:tab/>
      </w:r>
      <w:r w:rsidR="00A403AB" w:rsidRPr="00C21481">
        <w:rPr>
          <w:rFonts w:ascii="Palatino" w:hAnsi="Palatino"/>
          <w:b/>
          <w:iCs/>
        </w:rPr>
        <w:tab/>
      </w:r>
      <w:r w:rsidRPr="00C21481">
        <w:rPr>
          <w:rFonts w:ascii="Palatino" w:hAnsi="Palatino"/>
          <w:b/>
          <w:iCs/>
        </w:rPr>
        <w:t xml:space="preserve">3/2019 – 6/2022 </w:t>
      </w:r>
    </w:p>
    <w:p w14:paraId="0762BEB1" w14:textId="24F2BF21" w:rsidR="000F0007" w:rsidRPr="00C21481" w:rsidRDefault="000F0007" w:rsidP="000F0007">
      <w:pPr>
        <w:contextualSpacing/>
        <w:rPr>
          <w:rFonts w:ascii="Palatino" w:hAnsi="Palatino"/>
          <w:b/>
          <w:iCs/>
        </w:rPr>
      </w:pPr>
      <w:r w:rsidRPr="00C21481">
        <w:rPr>
          <w:rFonts w:ascii="Palatino" w:hAnsi="Palatino"/>
          <w:b/>
          <w:iCs/>
        </w:rPr>
        <w:t xml:space="preserve">Head of Human Resources </w:t>
      </w:r>
      <w:r w:rsidR="005F0A7E">
        <w:rPr>
          <w:rFonts w:ascii="Palatino" w:hAnsi="Palatino"/>
          <w:b/>
          <w:iCs/>
        </w:rPr>
        <w:t>(Consultant/Contractor)</w:t>
      </w:r>
    </w:p>
    <w:p w14:paraId="723A313D" w14:textId="43EAB320" w:rsidR="000F0007" w:rsidRPr="00CE6397" w:rsidRDefault="000F0007" w:rsidP="000F0007">
      <w:pPr>
        <w:contextualSpacing/>
        <w:rPr>
          <w:rFonts w:ascii="Palatino" w:hAnsi="Palatino"/>
          <w:i/>
        </w:rPr>
      </w:pPr>
      <w:r>
        <w:rPr>
          <w:rFonts w:ascii="Palatino" w:hAnsi="Palatino"/>
          <w:i/>
        </w:rPr>
        <w:t>Acted as Head of Human Resources</w:t>
      </w:r>
      <w:r w:rsidR="005F0A7E">
        <w:rPr>
          <w:rFonts w:ascii="Palatino" w:hAnsi="Palatino"/>
          <w:i/>
        </w:rPr>
        <w:t xml:space="preserve"> for various organizations</w:t>
      </w:r>
      <w:r>
        <w:rPr>
          <w:rFonts w:ascii="Palatino" w:hAnsi="Palatino"/>
          <w:i/>
        </w:rPr>
        <w:t xml:space="preserve"> </w:t>
      </w:r>
      <w:r w:rsidR="00FA5D0D">
        <w:rPr>
          <w:rFonts w:ascii="Palatino" w:hAnsi="Palatino"/>
          <w:i/>
        </w:rPr>
        <w:t>in partnership with</w:t>
      </w:r>
      <w:r w:rsidR="00FA5D0D" w:rsidRPr="00CE6397">
        <w:rPr>
          <w:rFonts w:ascii="Palatino" w:hAnsi="Palatino"/>
          <w:i/>
        </w:rPr>
        <w:t xml:space="preserve"> </w:t>
      </w:r>
      <w:r w:rsidR="00FA5D0D">
        <w:rPr>
          <w:rFonts w:ascii="Palatino" w:hAnsi="Palatino"/>
          <w:i/>
        </w:rPr>
        <w:t>executive</w:t>
      </w:r>
      <w:r w:rsidR="00FA5D0D" w:rsidRPr="00CE6397">
        <w:rPr>
          <w:rFonts w:ascii="Palatino" w:hAnsi="Palatino"/>
          <w:i/>
        </w:rPr>
        <w:t xml:space="preserve"> leadershi</w:t>
      </w:r>
      <w:r w:rsidR="00FA5D0D">
        <w:rPr>
          <w:rFonts w:ascii="Palatino" w:hAnsi="Palatino"/>
          <w:i/>
        </w:rPr>
        <w:t xml:space="preserve">p across </w:t>
      </w:r>
      <w:r w:rsidRPr="00CE6397">
        <w:rPr>
          <w:rFonts w:ascii="Palatino" w:hAnsi="Palatino"/>
          <w:i/>
        </w:rPr>
        <w:t>t</w:t>
      </w:r>
      <w:r w:rsidR="00FA5D0D">
        <w:rPr>
          <w:rFonts w:ascii="Palatino" w:hAnsi="Palatino"/>
          <w:i/>
        </w:rPr>
        <w:t xml:space="preserve">he US for </w:t>
      </w:r>
      <w:r w:rsidR="005F0A7E">
        <w:rPr>
          <w:rFonts w:ascii="Palatino" w:hAnsi="Palatino"/>
          <w:i/>
        </w:rPr>
        <w:t xml:space="preserve">up to </w:t>
      </w:r>
      <w:r w:rsidR="00FA5D0D">
        <w:rPr>
          <w:rFonts w:ascii="Palatino" w:hAnsi="Palatino"/>
          <w:i/>
        </w:rPr>
        <w:t>3,500+ employees</w:t>
      </w:r>
      <w:r w:rsidRPr="00CE6397">
        <w:rPr>
          <w:rFonts w:ascii="Palatino" w:hAnsi="Palatino"/>
          <w:i/>
        </w:rPr>
        <w:t xml:space="preserve">. </w:t>
      </w:r>
    </w:p>
    <w:p w14:paraId="3D7FE00E" w14:textId="62C4A2EA" w:rsidR="000F0007" w:rsidRDefault="000F0007" w:rsidP="000F0007">
      <w:pPr>
        <w:numPr>
          <w:ilvl w:val="0"/>
          <w:numId w:val="3"/>
        </w:numPr>
        <w:contextualSpacing/>
        <w:rPr>
          <w:rFonts w:ascii="Palatino" w:hAnsi="Palatino"/>
        </w:rPr>
      </w:pPr>
      <w:r w:rsidRPr="00713392">
        <w:rPr>
          <w:rFonts w:ascii="Palatino" w:hAnsi="Palatino"/>
        </w:rPr>
        <w:t xml:space="preserve">Led Human Resources at </w:t>
      </w:r>
      <w:r>
        <w:rPr>
          <w:rFonts w:ascii="Palatino" w:hAnsi="Palatino"/>
        </w:rPr>
        <w:t xml:space="preserve">French-based </w:t>
      </w:r>
      <w:r w:rsidRPr="00713392">
        <w:rPr>
          <w:rFonts w:ascii="Palatino" w:hAnsi="Palatino"/>
        </w:rPr>
        <w:t>STACI</w:t>
      </w:r>
      <w:r>
        <w:rPr>
          <w:rFonts w:ascii="Palatino" w:hAnsi="Palatino"/>
        </w:rPr>
        <w:t>-</w:t>
      </w:r>
      <w:r w:rsidR="00733C88">
        <w:rPr>
          <w:rFonts w:ascii="Palatino" w:hAnsi="Palatino"/>
        </w:rPr>
        <w:t>Americas</w:t>
      </w:r>
      <w:r w:rsidRPr="00713392">
        <w:rPr>
          <w:rFonts w:ascii="Palatino" w:hAnsi="Palatino"/>
        </w:rPr>
        <w:t xml:space="preserve"> Flex-Made Logistics, establishing the HR function </w:t>
      </w:r>
      <w:r w:rsidR="00F96018">
        <w:rPr>
          <w:rFonts w:ascii="Palatino" w:hAnsi="Palatino"/>
        </w:rPr>
        <w:t xml:space="preserve">for </w:t>
      </w:r>
      <w:r>
        <w:rPr>
          <w:rFonts w:ascii="Palatino" w:hAnsi="Palatino"/>
        </w:rPr>
        <w:t xml:space="preserve">first </w:t>
      </w:r>
      <w:r w:rsidRPr="00713392">
        <w:rPr>
          <w:rFonts w:ascii="Palatino" w:hAnsi="Palatino"/>
        </w:rPr>
        <w:t xml:space="preserve">US site in Jersey City, NJ, overseeing HRIS integration, </w:t>
      </w:r>
      <w:r w:rsidR="00673BD2">
        <w:rPr>
          <w:rFonts w:ascii="Palatino" w:hAnsi="Palatino"/>
        </w:rPr>
        <w:t xml:space="preserve">Talent Acquisition, </w:t>
      </w:r>
      <w:r w:rsidRPr="00713392">
        <w:rPr>
          <w:rFonts w:ascii="Palatino" w:hAnsi="Palatino"/>
        </w:rPr>
        <w:t>policy development, and crafting the US Code of Ethics and Compliance Process</w:t>
      </w:r>
      <w:r>
        <w:rPr>
          <w:rFonts w:ascii="Palatino" w:hAnsi="Palatino"/>
        </w:rPr>
        <w:t>es.</w:t>
      </w:r>
    </w:p>
    <w:p w14:paraId="6DC34C54" w14:textId="2767B896" w:rsidR="000F0007" w:rsidRPr="00B40E82" w:rsidRDefault="000F0007" w:rsidP="000F0007">
      <w:pPr>
        <w:numPr>
          <w:ilvl w:val="0"/>
          <w:numId w:val="3"/>
        </w:numPr>
        <w:contextualSpacing/>
        <w:rPr>
          <w:rFonts w:ascii="Palatino" w:hAnsi="Palatino"/>
        </w:rPr>
      </w:pPr>
      <w:r w:rsidRPr="00713392">
        <w:rPr>
          <w:rFonts w:ascii="Palatino" w:hAnsi="Palatino"/>
        </w:rPr>
        <w:t xml:space="preserve">Collaborated with CEO, COO, and Regional Directors at Charter Senior Living, LLC, across 20 Midwest and Southeast locations, resulting in successful implementation of </w:t>
      </w:r>
      <w:r>
        <w:rPr>
          <w:rFonts w:ascii="Palatino" w:hAnsi="Palatino"/>
        </w:rPr>
        <w:t>innovative</w:t>
      </w:r>
      <w:r w:rsidRPr="00713392">
        <w:rPr>
          <w:rFonts w:ascii="Palatino" w:hAnsi="Palatino"/>
        </w:rPr>
        <w:t xml:space="preserve"> </w:t>
      </w:r>
      <w:r>
        <w:rPr>
          <w:rFonts w:ascii="Palatino" w:hAnsi="Palatino"/>
        </w:rPr>
        <w:t>a</w:t>
      </w:r>
      <w:r w:rsidRPr="00713392">
        <w:rPr>
          <w:rFonts w:ascii="Palatino" w:hAnsi="Palatino"/>
        </w:rPr>
        <w:t>ssessment tool</w:t>
      </w:r>
      <w:r>
        <w:rPr>
          <w:rFonts w:ascii="Palatino" w:hAnsi="Palatino"/>
        </w:rPr>
        <w:t>s</w:t>
      </w:r>
      <w:r w:rsidR="00B10B76">
        <w:rPr>
          <w:rFonts w:ascii="Palatino" w:hAnsi="Palatino"/>
        </w:rPr>
        <w:t xml:space="preserve">, </w:t>
      </w:r>
      <w:r w:rsidRPr="00713392">
        <w:rPr>
          <w:rFonts w:ascii="Palatino" w:hAnsi="Palatino"/>
        </w:rPr>
        <w:t>and implementation of enhanced HR policies and state/federal compliance.</w:t>
      </w:r>
    </w:p>
    <w:p w14:paraId="66E83033" w14:textId="77777777" w:rsidR="000F0007" w:rsidRDefault="000F0007" w:rsidP="000F0007">
      <w:pPr>
        <w:numPr>
          <w:ilvl w:val="0"/>
          <w:numId w:val="3"/>
        </w:numPr>
        <w:contextualSpacing/>
        <w:rPr>
          <w:rFonts w:ascii="Palatino" w:hAnsi="Palatino"/>
        </w:rPr>
      </w:pPr>
      <w:r>
        <w:rPr>
          <w:rFonts w:ascii="Palatino" w:hAnsi="Palatino"/>
        </w:rPr>
        <w:t xml:space="preserve">Served as Head of Human Resources in partnership with company founder for RSL Management Group, owner of 3 senior living communities located in Oxford, Greenville and Southaven, Mississippi </w:t>
      </w:r>
    </w:p>
    <w:p w14:paraId="748E085D" w14:textId="77777777" w:rsidR="000F0007" w:rsidRDefault="000F0007" w:rsidP="000F0007">
      <w:pPr>
        <w:numPr>
          <w:ilvl w:val="0"/>
          <w:numId w:val="3"/>
        </w:numPr>
        <w:contextualSpacing/>
        <w:jc w:val="both"/>
        <w:rPr>
          <w:rFonts w:ascii="Palatino" w:hAnsi="Palatino"/>
        </w:rPr>
      </w:pPr>
      <w:r>
        <w:rPr>
          <w:rFonts w:ascii="Palatino" w:hAnsi="Palatino"/>
        </w:rPr>
        <w:t>Acted as Head of Human Resources at It’s Never 2 Late (IN2L).  Partnered with leadership team to better assist seniors around utilizing and understanding modern technology.</w:t>
      </w:r>
    </w:p>
    <w:p w14:paraId="07E3D0F3" w14:textId="77777777" w:rsidR="000F0007" w:rsidRPr="00D21E95" w:rsidRDefault="000F0007" w:rsidP="000F0007">
      <w:pPr>
        <w:numPr>
          <w:ilvl w:val="0"/>
          <w:numId w:val="3"/>
        </w:numPr>
        <w:contextualSpacing/>
        <w:jc w:val="both"/>
        <w:rPr>
          <w:rFonts w:ascii="Palatino" w:hAnsi="Palatino"/>
        </w:rPr>
      </w:pPr>
      <w:r>
        <w:rPr>
          <w:rFonts w:ascii="Palatino" w:hAnsi="Palatino"/>
        </w:rPr>
        <w:t xml:space="preserve">Served as sole point of contact for ALLINTUS HR helpline (now B2E Solutions Inc.) supporting over 150 brokers and small businesses across the United States. </w:t>
      </w:r>
    </w:p>
    <w:p w14:paraId="5719E9AA" w14:textId="77777777" w:rsidR="000F0007" w:rsidRPr="0078479E" w:rsidRDefault="000F0007" w:rsidP="000F0007">
      <w:pPr>
        <w:jc w:val="both"/>
        <w:rPr>
          <w:rFonts w:ascii="Palatino" w:hAnsi="Palatino"/>
          <w:b/>
          <w:i/>
        </w:rPr>
      </w:pPr>
    </w:p>
    <w:p w14:paraId="18261260" w14:textId="2430EA7C" w:rsidR="000F0007" w:rsidRPr="00C21481" w:rsidRDefault="000F0007" w:rsidP="00F96018">
      <w:pPr>
        <w:rPr>
          <w:rFonts w:ascii="Palatino" w:hAnsi="Palatino"/>
          <w:b/>
          <w:iCs/>
        </w:rPr>
      </w:pPr>
      <w:r w:rsidRPr="00C21481">
        <w:rPr>
          <w:rFonts w:ascii="Palatino" w:hAnsi="Palatino"/>
          <w:b/>
          <w:iCs/>
        </w:rPr>
        <w:t>AUTOMAT</w:t>
      </w:r>
      <w:r w:rsidR="00405C04">
        <w:rPr>
          <w:rFonts w:ascii="Palatino" w:hAnsi="Palatino"/>
          <w:b/>
          <w:iCs/>
        </w:rPr>
        <w:t>IC</w:t>
      </w:r>
      <w:r w:rsidRPr="00C21481">
        <w:rPr>
          <w:rFonts w:ascii="Palatino" w:hAnsi="Palatino"/>
          <w:b/>
          <w:iCs/>
        </w:rPr>
        <w:t xml:space="preserve"> DATA PROCESSING</w:t>
      </w:r>
      <w:r w:rsidR="001D4C35" w:rsidRPr="00C21481">
        <w:rPr>
          <w:rFonts w:ascii="Palatino" w:hAnsi="Palatino"/>
          <w:b/>
          <w:iCs/>
        </w:rPr>
        <w:t>,</w:t>
      </w:r>
      <w:r w:rsidRPr="00C21481">
        <w:rPr>
          <w:rFonts w:ascii="Palatino" w:hAnsi="Palatino"/>
          <w:b/>
          <w:iCs/>
        </w:rPr>
        <w:t xml:space="preserve"> (ADP)</w:t>
      </w:r>
      <w:r w:rsidR="001D4C35" w:rsidRPr="00C21481">
        <w:rPr>
          <w:rFonts w:ascii="Palatino" w:hAnsi="Palatino"/>
          <w:b/>
          <w:iCs/>
        </w:rPr>
        <w:t>,</w:t>
      </w:r>
      <w:r w:rsidRPr="00C21481">
        <w:rPr>
          <w:rFonts w:ascii="Palatino" w:hAnsi="Palatino"/>
          <w:b/>
          <w:iCs/>
        </w:rPr>
        <w:t xml:space="preserve"> </w:t>
      </w:r>
      <w:r w:rsidRPr="00C21481">
        <w:rPr>
          <w:rFonts w:ascii="Palatino" w:hAnsi="Palatino"/>
          <w:iCs/>
        </w:rPr>
        <w:t>Atlanta, GA</w:t>
      </w:r>
      <w:r w:rsidRPr="00C21481">
        <w:rPr>
          <w:rFonts w:ascii="Palatino" w:hAnsi="Palatino"/>
          <w:iCs/>
        </w:rPr>
        <w:tab/>
      </w:r>
      <w:r w:rsidRPr="00C21481">
        <w:rPr>
          <w:rFonts w:ascii="Palatino" w:hAnsi="Palatino"/>
          <w:iCs/>
        </w:rPr>
        <w:tab/>
      </w:r>
      <w:r w:rsidRPr="00C21481">
        <w:rPr>
          <w:rFonts w:ascii="Palatino" w:hAnsi="Palatino"/>
          <w:iCs/>
        </w:rPr>
        <w:tab/>
      </w:r>
      <w:r w:rsidRPr="00C21481">
        <w:rPr>
          <w:rFonts w:ascii="Palatino" w:hAnsi="Palatino"/>
          <w:iCs/>
        </w:rPr>
        <w:tab/>
      </w:r>
      <w:r w:rsidR="00A403AB" w:rsidRPr="00C21481">
        <w:rPr>
          <w:rFonts w:ascii="Palatino" w:hAnsi="Palatino"/>
          <w:iCs/>
        </w:rPr>
        <w:tab/>
      </w:r>
      <w:r w:rsidRPr="00C21481">
        <w:rPr>
          <w:rFonts w:ascii="Palatino" w:hAnsi="Palatino"/>
          <w:b/>
          <w:iCs/>
        </w:rPr>
        <w:t>1/2016 –10/2018</w:t>
      </w:r>
    </w:p>
    <w:p w14:paraId="079BAAC5" w14:textId="77777777" w:rsidR="000F0007" w:rsidRPr="00C21481" w:rsidRDefault="000F0007" w:rsidP="00F96018">
      <w:pPr>
        <w:rPr>
          <w:rFonts w:ascii="Palatino" w:hAnsi="Palatino"/>
          <w:b/>
          <w:iCs/>
        </w:rPr>
      </w:pPr>
      <w:r w:rsidRPr="00C21481">
        <w:rPr>
          <w:rFonts w:ascii="Palatino" w:hAnsi="Palatino"/>
          <w:b/>
          <w:iCs/>
        </w:rPr>
        <w:t xml:space="preserve">Director – HRBP, Global Enterprise Solutions </w:t>
      </w:r>
    </w:p>
    <w:p w14:paraId="79C96456" w14:textId="07C20ACB" w:rsidR="000F0007" w:rsidRPr="0078479E" w:rsidRDefault="00FA5D0D" w:rsidP="00F96018">
      <w:pPr>
        <w:rPr>
          <w:rFonts w:ascii="Palatino" w:hAnsi="Palatino"/>
          <w:i/>
        </w:rPr>
      </w:pPr>
      <w:r w:rsidRPr="00FA5D0D">
        <w:rPr>
          <w:rFonts w:ascii="Palatino" w:hAnsi="Palatino"/>
          <w:i/>
        </w:rPr>
        <w:t>Led HR in National Account Services for 5000+ employees in 7 states across the U</w:t>
      </w:r>
      <w:r>
        <w:rPr>
          <w:rFonts w:ascii="Palatino" w:hAnsi="Palatino"/>
          <w:i/>
        </w:rPr>
        <w:t>S.</w:t>
      </w:r>
    </w:p>
    <w:p w14:paraId="6B9BFDBE" w14:textId="5144D6C6" w:rsidR="00491318" w:rsidRDefault="00491318" w:rsidP="00F96018">
      <w:pPr>
        <w:numPr>
          <w:ilvl w:val="0"/>
          <w:numId w:val="2"/>
        </w:numPr>
        <w:rPr>
          <w:rFonts w:ascii="Palatino" w:hAnsi="Palatino"/>
        </w:rPr>
      </w:pPr>
      <w:r w:rsidRPr="00491318">
        <w:rPr>
          <w:rFonts w:ascii="Palatino" w:hAnsi="Palatino"/>
        </w:rPr>
        <w:t>Led multi-state HR compliance initiatives, performance management overhauls, and culture redesign within a Fortune 250 fintech environment.</w:t>
      </w:r>
    </w:p>
    <w:p w14:paraId="44A3F7C0" w14:textId="77777777" w:rsidR="00491318" w:rsidRDefault="00491318" w:rsidP="00F96018">
      <w:pPr>
        <w:numPr>
          <w:ilvl w:val="0"/>
          <w:numId w:val="2"/>
        </w:numPr>
        <w:rPr>
          <w:rFonts w:ascii="Palatino" w:hAnsi="Palatino"/>
        </w:rPr>
      </w:pPr>
      <w:r w:rsidRPr="00491318">
        <w:rPr>
          <w:rFonts w:ascii="Palatino" w:hAnsi="Palatino"/>
        </w:rPr>
        <w:lastRenderedPageBreak/>
        <w:t>Supported enterprise-wide HR programs and initiatives with cross-functional teams including legal, comms, and compliance—impacting 60,000+ employees.</w:t>
      </w:r>
    </w:p>
    <w:p w14:paraId="357B5E8A" w14:textId="1329C62A" w:rsidR="000F0007" w:rsidRPr="0078479E" w:rsidRDefault="000F0007" w:rsidP="00F96018">
      <w:pPr>
        <w:numPr>
          <w:ilvl w:val="0"/>
          <w:numId w:val="2"/>
        </w:numPr>
        <w:rPr>
          <w:rFonts w:ascii="Palatino" w:hAnsi="Palatino"/>
        </w:rPr>
      </w:pPr>
      <w:r w:rsidRPr="0078479E">
        <w:rPr>
          <w:rFonts w:ascii="Palatino" w:hAnsi="Palatino"/>
        </w:rPr>
        <w:t>Certified in “</w:t>
      </w:r>
      <w:proofErr w:type="spellStart"/>
      <w:r w:rsidRPr="0078479E">
        <w:rPr>
          <w:rFonts w:ascii="Palatino" w:hAnsi="Palatino"/>
        </w:rPr>
        <w:t>StandOut</w:t>
      </w:r>
      <w:proofErr w:type="spellEnd"/>
      <w:r w:rsidRPr="0078479E">
        <w:rPr>
          <w:rFonts w:ascii="Palatino" w:hAnsi="Palatino"/>
        </w:rPr>
        <w:t>”</w:t>
      </w:r>
      <w:r>
        <w:rPr>
          <w:rFonts w:ascii="Palatino" w:hAnsi="Palatino"/>
        </w:rPr>
        <w:t xml:space="preserve"> facilitator, </w:t>
      </w:r>
      <w:r w:rsidRPr="0078479E">
        <w:rPr>
          <w:rFonts w:ascii="Palatino" w:hAnsi="Palatino"/>
        </w:rPr>
        <w:t>developed by</w:t>
      </w:r>
      <w:r>
        <w:rPr>
          <w:rFonts w:ascii="Palatino" w:hAnsi="Palatino"/>
        </w:rPr>
        <w:t xml:space="preserve"> </w:t>
      </w:r>
      <w:r w:rsidRPr="0078479E">
        <w:rPr>
          <w:rFonts w:ascii="Palatino" w:hAnsi="Palatino"/>
        </w:rPr>
        <w:t>The Marcus Buckingham Company</w:t>
      </w:r>
      <w:r>
        <w:rPr>
          <w:rFonts w:ascii="Palatino" w:hAnsi="Palatino"/>
        </w:rPr>
        <w:t xml:space="preserve"> (An </w:t>
      </w:r>
      <w:r w:rsidRPr="0078479E">
        <w:rPr>
          <w:rFonts w:ascii="Palatino" w:hAnsi="Palatino"/>
        </w:rPr>
        <w:t>ADP</w:t>
      </w:r>
      <w:r>
        <w:rPr>
          <w:rFonts w:ascii="Palatino" w:hAnsi="Palatino"/>
        </w:rPr>
        <w:t xml:space="preserve"> affiliate)</w:t>
      </w:r>
      <w:r w:rsidRPr="0078479E">
        <w:rPr>
          <w:rFonts w:ascii="Palatino" w:hAnsi="Palatino"/>
        </w:rPr>
        <w:t xml:space="preserve">. </w:t>
      </w:r>
    </w:p>
    <w:p w14:paraId="58E6B431" w14:textId="77777777" w:rsidR="000F0007" w:rsidRPr="0078479E" w:rsidRDefault="000F0007" w:rsidP="00F96018">
      <w:pPr>
        <w:numPr>
          <w:ilvl w:val="0"/>
          <w:numId w:val="2"/>
        </w:numPr>
        <w:rPr>
          <w:rFonts w:ascii="Palatino" w:hAnsi="Palatino"/>
        </w:rPr>
      </w:pPr>
      <w:r w:rsidRPr="0078479E">
        <w:rPr>
          <w:rFonts w:ascii="Palatino" w:hAnsi="Palatino"/>
        </w:rPr>
        <w:t>Developed strategy to improve, lead and foster communication and partnership between ADP’s Business Resources groups, resulting in higher level of collaboration, consistency, influence, and engagement.</w:t>
      </w:r>
    </w:p>
    <w:p w14:paraId="259B9066" w14:textId="77777777" w:rsidR="000F0007" w:rsidRPr="0078479E" w:rsidRDefault="000F0007" w:rsidP="00F96018">
      <w:pPr>
        <w:numPr>
          <w:ilvl w:val="0"/>
          <w:numId w:val="2"/>
        </w:numPr>
        <w:rPr>
          <w:rFonts w:ascii="Palatino" w:hAnsi="Palatino"/>
        </w:rPr>
      </w:pPr>
      <w:r w:rsidRPr="0078479E">
        <w:rPr>
          <w:rFonts w:ascii="Palatino" w:hAnsi="Palatino"/>
        </w:rPr>
        <w:t>Awarded ADP’s #WinAsOne BRG Excellence Award for innovative and visionary efforts to collaborate with BRG’s and external partners.</w:t>
      </w:r>
    </w:p>
    <w:p w14:paraId="5BFF4F4D" w14:textId="77777777" w:rsidR="000F0007" w:rsidRPr="0078479E" w:rsidRDefault="000F0007" w:rsidP="00F96018">
      <w:pPr>
        <w:numPr>
          <w:ilvl w:val="0"/>
          <w:numId w:val="2"/>
        </w:numPr>
        <w:rPr>
          <w:rFonts w:ascii="Palatino" w:hAnsi="Palatino"/>
        </w:rPr>
      </w:pPr>
      <w:r w:rsidRPr="0078479E">
        <w:rPr>
          <w:rFonts w:ascii="Palatino" w:hAnsi="Palatino"/>
        </w:rPr>
        <w:t xml:space="preserve">Partnered with Transformation Journeys Worldwide Inc., and ADP’s Diversity &amp; Inclusion to develop diversity training with a transgender focus. </w:t>
      </w:r>
    </w:p>
    <w:p w14:paraId="041391EA" w14:textId="33487ECD" w:rsidR="000F0007" w:rsidRPr="00C21481" w:rsidRDefault="000F0007" w:rsidP="00C21481">
      <w:pPr>
        <w:numPr>
          <w:ilvl w:val="0"/>
          <w:numId w:val="2"/>
        </w:numPr>
        <w:rPr>
          <w:rFonts w:ascii="Palatino" w:hAnsi="Palatino"/>
        </w:rPr>
      </w:pPr>
      <w:r w:rsidRPr="0078479E">
        <w:rPr>
          <w:rFonts w:ascii="Palatino" w:hAnsi="Palatino"/>
        </w:rPr>
        <w:t>Led and organized effort, in partnership with ADP Foundation and key business leaders, to secure $10,000 first ever corporate sponsorship to support Atlanta Aids Walk.</w:t>
      </w:r>
    </w:p>
    <w:p w14:paraId="72E63921" w14:textId="77777777" w:rsidR="00DE4714" w:rsidRDefault="00DE4714" w:rsidP="00F96018">
      <w:pPr>
        <w:rPr>
          <w:rFonts w:ascii="Palatino" w:hAnsi="Palatino"/>
          <w:b/>
          <w:i/>
        </w:rPr>
      </w:pPr>
    </w:p>
    <w:p w14:paraId="7DD1621F" w14:textId="7D4C4B00" w:rsidR="000F0007" w:rsidRPr="00C21481" w:rsidRDefault="000F0007" w:rsidP="00F96018">
      <w:pPr>
        <w:rPr>
          <w:rFonts w:ascii="Palatino" w:hAnsi="Palatino"/>
          <w:iCs/>
        </w:rPr>
      </w:pPr>
      <w:r w:rsidRPr="00C21481">
        <w:rPr>
          <w:rFonts w:ascii="Palatino" w:hAnsi="Palatino"/>
          <w:b/>
          <w:iCs/>
        </w:rPr>
        <w:t xml:space="preserve">BANFIELD PET HOSPITAL, </w:t>
      </w:r>
      <w:r w:rsidRPr="00C21481">
        <w:rPr>
          <w:rFonts w:ascii="Palatino" w:hAnsi="Palatino"/>
          <w:b/>
          <w:bCs/>
          <w:iCs/>
        </w:rPr>
        <w:t>(Division of Mars Inc.)</w:t>
      </w:r>
      <w:r w:rsidR="001D4C35" w:rsidRPr="00C21481">
        <w:rPr>
          <w:rFonts w:ascii="Palatino" w:hAnsi="Palatino"/>
          <w:b/>
          <w:bCs/>
          <w:iCs/>
        </w:rPr>
        <w:t>,</w:t>
      </w:r>
      <w:r w:rsidRPr="00C21481">
        <w:rPr>
          <w:rFonts w:ascii="Palatino" w:hAnsi="Palatino"/>
          <w:iCs/>
        </w:rPr>
        <w:t xml:space="preserve"> Atlanta, GA</w:t>
      </w:r>
      <w:r w:rsidRPr="00C21481">
        <w:rPr>
          <w:rFonts w:ascii="Palatino" w:hAnsi="Palatino"/>
          <w:iCs/>
        </w:rPr>
        <w:tab/>
      </w:r>
      <w:r w:rsidRPr="00C21481">
        <w:rPr>
          <w:rFonts w:ascii="Palatino" w:hAnsi="Palatino"/>
          <w:iCs/>
        </w:rPr>
        <w:tab/>
      </w:r>
      <w:r w:rsidRPr="00C21481">
        <w:rPr>
          <w:rFonts w:ascii="Palatino" w:hAnsi="Palatino"/>
          <w:iCs/>
        </w:rPr>
        <w:tab/>
      </w:r>
      <w:r w:rsidR="00A403AB" w:rsidRPr="00C21481">
        <w:rPr>
          <w:rFonts w:ascii="Palatino" w:hAnsi="Palatino"/>
          <w:iCs/>
        </w:rPr>
        <w:tab/>
      </w:r>
      <w:r w:rsidRPr="00C21481">
        <w:rPr>
          <w:rFonts w:ascii="Palatino" w:hAnsi="Palatino"/>
          <w:b/>
          <w:iCs/>
        </w:rPr>
        <w:t>7/2013 – 2/2015</w:t>
      </w:r>
      <w:r w:rsidRPr="00C21481">
        <w:rPr>
          <w:rFonts w:ascii="Palatino" w:hAnsi="Palatino"/>
          <w:iCs/>
        </w:rPr>
        <w:t xml:space="preserve">                                  </w:t>
      </w:r>
      <w:r w:rsidRPr="00C21481">
        <w:rPr>
          <w:rFonts w:ascii="Palatino" w:hAnsi="Palatino"/>
          <w:b/>
          <w:iCs/>
        </w:rPr>
        <w:t xml:space="preserve">Regional Director of Human Resources – Southeast </w:t>
      </w:r>
    </w:p>
    <w:p w14:paraId="5462FBBB" w14:textId="77777777" w:rsidR="00FA5D0D" w:rsidRPr="00FA5D0D" w:rsidRDefault="00FA5D0D" w:rsidP="00FA5D0D">
      <w:pPr>
        <w:rPr>
          <w:rFonts w:ascii="Palatino" w:hAnsi="Palatino"/>
          <w:i/>
        </w:rPr>
      </w:pPr>
      <w:r w:rsidRPr="00FA5D0D">
        <w:rPr>
          <w:rFonts w:ascii="Palatino" w:hAnsi="Palatino"/>
          <w:i/>
        </w:rPr>
        <w:t>Oversaw 110 pet hospitals with 6,000+ employees in 8 states and Puerto Rico.</w:t>
      </w:r>
    </w:p>
    <w:p w14:paraId="194E31B3" w14:textId="77777777" w:rsidR="00FD2305" w:rsidRDefault="00FD2305" w:rsidP="00FD2305">
      <w:pPr>
        <w:numPr>
          <w:ilvl w:val="0"/>
          <w:numId w:val="1"/>
        </w:numPr>
        <w:ind w:left="360"/>
        <w:rPr>
          <w:rFonts w:ascii="Palatino" w:hAnsi="Palatino"/>
        </w:rPr>
      </w:pPr>
      <w:r w:rsidRPr="0078479E">
        <w:rPr>
          <w:rFonts w:ascii="Palatino" w:hAnsi="Palatino"/>
        </w:rPr>
        <w:t xml:space="preserve">Re-aligned recruiting process with </w:t>
      </w:r>
      <w:r>
        <w:rPr>
          <w:rFonts w:ascii="Palatino" w:hAnsi="Palatino"/>
        </w:rPr>
        <w:t>Staffing</w:t>
      </w:r>
      <w:r w:rsidRPr="0078479E">
        <w:rPr>
          <w:rFonts w:ascii="Palatino" w:hAnsi="Palatino"/>
        </w:rPr>
        <w:t>, achieving company’s highest Chief of Staff hire rate at 65%.</w:t>
      </w:r>
    </w:p>
    <w:p w14:paraId="093067BA" w14:textId="77777777" w:rsidR="000F0007" w:rsidRPr="005336EE" w:rsidRDefault="000F0007" w:rsidP="00F96018">
      <w:pPr>
        <w:numPr>
          <w:ilvl w:val="0"/>
          <w:numId w:val="1"/>
        </w:numPr>
        <w:ind w:left="360"/>
        <w:rPr>
          <w:rFonts w:ascii="Palatino" w:hAnsi="Palatino"/>
        </w:rPr>
      </w:pPr>
      <w:r w:rsidRPr="0078479E">
        <w:rPr>
          <w:rFonts w:ascii="Palatino" w:hAnsi="Palatino"/>
        </w:rPr>
        <w:t>Served as HR liaison between Talent and Learning Center of Excellence and Field Operations Business Leaders to build visionary and innovative internal strategic partnerships and ensure all programs encompass field input and alignment with Mars signature processes.</w:t>
      </w:r>
    </w:p>
    <w:p w14:paraId="2107F954" w14:textId="77777777" w:rsidR="000F0007" w:rsidRPr="0078479E" w:rsidRDefault="000F0007" w:rsidP="00F96018">
      <w:pPr>
        <w:numPr>
          <w:ilvl w:val="0"/>
          <w:numId w:val="1"/>
        </w:numPr>
        <w:ind w:left="360"/>
        <w:rPr>
          <w:rFonts w:ascii="Palatino" w:hAnsi="Palatino"/>
          <w:i/>
        </w:rPr>
      </w:pPr>
      <w:r w:rsidRPr="0078479E">
        <w:rPr>
          <w:rFonts w:ascii="Palatino" w:hAnsi="Palatino"/>
        </w:rPr>
        <w:t>Promoted and marketed benefits of Gallup Q12 survey resulting in highest associate participation rate in the company. Southeast regional process utilized company-wide to increase overall participation.</w:t>
      </w:r>
    </w:p>
    <w:p w14:paraId="49F4CC2E" w14:textId="77777777" w:rsidR="000F0007" w:rsidRPr="0078479E" w:rsidRDefault="000F0007" w:rsidP="00F96018">
      <w:pPr>
        <w:numPr>
          <w:ilvl w:val="0"/>
          <w:numId w:val="1"/>
        </w:numPr>
        <w:ind w:left="360"/>
        <w:rPr>
          <w:rFonts w:ascii="Palatino" w:hAnsi="Palatino"/>
        </w:rPr>
      </w:pPr>
      <w:r w:rsidRPr="0078479E">
        <w:rPr>
          <w:rFonts w:ascii="Palatino" w:hAnsi="Palatino"/>
        </w:rPr>
        <w:t xml:space="preserve">Partnered with business leaders and corporate rewards to re-design and market new Puerto Rico benefits program, resulting in 30% increase in participation and morale. </w:t>
      </w:r>
    </w:p>
    <w:p w14:paraId="3C5E8841" w14:textId="77777777" w:rsidR="00C51EC5" w:rsidRDefault="00C51EC5" w:rsidP="00C51EC5"/>
    <w:p w14:paraId="73FF2696" w14:textId="77777777" w:rsidR="00C51EC5" w:rsidRPr="00C51EC5" w:rsidRDefault="00C51EC5" w:rsidP="00C51EC5"/>
    <w:p w14:paraId="37507F02" w14:textId="602D850F" w:rsidR="000F0007" w:rsidRPr="00341949" w:rsidRDefault="000F0007" w:rsidP="000F0007">
      <w:pPr>
        <w:pStyle w:val="Heading2"/>
        <w:jc w:val="center"/>
        <w:rPr>
          <w:rFonts w:ascii="Palatino" w:hAnsi="Palatino"/>
          <w:caps/>
          <w:sz w:val="20"/>
        </w:rPr>
      </w:pPr>
      <w:r w:rsidRPr="00E90D62">
        <w:rPr>
          <w:rFonts w:ascii="Palatino" w:hAnsi="Palatino"/>
          <w:caps/>
          <w:sz w:val="20"/>
        </w:rPr>
        <w:t>RELATED Experience</w:t>
      </w:r>
    </w:p>
    <w:p w14:paraId="26254DB0" w14:textId="77777777" w:rsidR="000F0007" w:rsidRDefault="000F0007" w:rsidP="0066681C">
      <w:pPr>
        <w:pStyle w:val="BodyText"/>
        <w:spacing w:line="480" w:lineRule="auto"/>
        <w:jc w:val="both"/>
        <w:rPr>
          <w:rFonts w:ascii="Palatino" w:hAnsi="Palatino"/>
          <w:b/>
          <w:sz w:val="20"/>
          <w:szCs w:val="22"/>
        </w:rPr>
      </w:pPr>
    </w:p>
    <w:p w14:paraId="00222A3D" w14:textId="127ACBB1" w:rsidR="000F0007" w:rsidRPr="0078479E" w:rsidRDefault="000F0007" w:rsidP="000F0007">
      <w:pPr>
        <w:pStyle w:val="BodyText"/>
        <w:jc w:val="both"/>
        <w:rPr>
          <w:rFonts w:ascii="Palatino" w:hAnsi="Palatino"/>
          <w:i w:val="0"/>
          <w:sz w:val="20"/>
          <w:szCs w:val="22"/>
        </w:rPr>
      </w:pPr>
      <w:r w:rsidRPr="00C21481">
        <w:rPr>
          <w:rFonts w:ascii="Palatino" w:hAnsi="Palatino"/>
          <w:b/>
          <w:i w:val="0"/>
          <w:iCs/>
          <w:sz w:val="20"/>
          <w:szCs w:val="22"/>
        </w:rPr>
        <w:t>LEVY RESTAURANTS,</w:t>
      </w:r>
      <w:r w:rsidRPr="0078479E">
        <w:rPr>
          <w:rFonts w:ascii="Palatino" w:hAnsi="Palatino"/>
          <w:i w:val="0"/>
          <w:sz w:val="20"/>
          <w:szCs w:val="22"/>
        </w:rPr>
        <w:t xml:space="preserve"> </w:t>
      </w:r>
      <w:r w:rsidRPr="001D4C35">
        <w:rPr>
          <w:rFonts w:ascii="Palatino" w:hAnsi="Palatino"/>
          <w:b/>
          <w:bCs/>
          <w:i w:val="0"/>
          <w:sz w:val="20"/>
          <w:szCs w:val="22"/>
        </w:rPr>
        <w:t>(Division of Compass Group)</w:t>
      </w:r>
      <w:r w:rsidR="001D4C35" w:rsidRPr="001D4C35">
        <w:rPr>
          <w:rFonts w:ascii="Palatino" w:hAnsi="Palatino"/>
          <w:b/>
          <w:bCs/>
          <w:i w:val="0"/>
          <w:sz w:val="20"/>
          <w:szCs w:val="22"/>
        </w:rPr>
        <w:t>,</w:t>
      </w:r>
      <w:r w:rsidRPr="0078479E">
        <w:rPr>
          <w:rFonts w:ascii="Palatino" w:hAnsi="Palatino"/>
          <w:i w:val="0"/>
          <w:sz w:val="20"/>
          <w:szCs w:val="22"/>
        </w:rPr>
        <w:t xml:space="preserve"> Atlanta, GA</w:t>
      </w:r>
      <w:r w:rsidRPr="0078479E">
        <w:rPr>
          <w:rFonts w:ascii="Palatino" w:hAnsi="Palatino"/>
          <w:i w:val="0"/>
          <w:sz w:val="20"/>
          <w:szCs w:val="22"/>
        </w:rPr>
        <w:tab/>
      </w:r>
      <w:r w:rsidRPr="0078479E">
        <w:rPr>
          <w:rFonts w:ascii="Palatino" w:hAnsi="Palatino"/>
          <w:i w:val="0"/>
          <w:sz w:val="20"/>
          <w:szCs w:val="22"/>
        </w:rPr>
        <w:tab/>
      </w:r>
      <w:r>
        <w:rPr>
          <w:rFonts w:ascii="Palatino" w:hAnsi="Palatino"/>
          <w:i w:val="0"/>
          <w:sz w:val="20"/>
          <w:szCs w:val="22"/>
        </w:rPr>
        <w:tab/>
      </w:r>
      <w:r w:rsidR="00A403AB">
        <w:rPr>
          <w:rFonts w:ascii="Palatino" w:hAnsi="Palatino"/>
          <w:i w:val="0"/>
          <w:sz w:val="20"/>
          <w:szCs w:val="22"/>
        </w:rPr>
        <w:tab/>
      </w:r>
      <w:r w:rsidRPr="0078479E">
        <w:rPr>
          <w:rFonts w:ascii="Palatino" w:hAnsi="Palatino"/>
          <w:b/>
          <w:i w:val="0"/>
          <w:sz w:val="20"/>
          <w:szCs w:val="22"/>
        </w:rPr>
        <w:t>11/2011 – 7/2013</w:t>
      </w:r>
    </w:p>
    <w:p w14:paraId="39BB1CB5" w14:textId="77777777" w:rsidR="000F0007" w:rsidRPr="003E689E" w:rsidRDefault="000F0007" w:rsidP="000F0007">
      <w:pPr>
        <w:pStyle w:val="BodyText"/>
        <w:jc w:val="both"/>
        <w:rPr>
          <w:rFonts w:ascii="Palatino" w:hAnsi="Palatino"/>
          <w:bCs/>
          <w:sz w:val="20"/>
          <w:szCs w:val="22"/>
        </w:rPr>
      </w:pPr>
      <w:r w:rsidRPr="003E689E">
        <w:rPr>
          <w:rFonts w:ascii="Palatino" w:hAnsi="Palatino"/>
          <w:bCs/>
          <w:sz w:val="20"/>
          <w:szCs w:val="22"/>
        </w:rPr>
        <w:t>Regional Human Resources Director</w:t>
      </w:r>
    </w:p>
    <w:p w14:paraId="5A492E96" w14:textId="77777777" w:rsidR="000F0007" w:rsidRDefault="000F0007" w:rsidP="0066681C">
      <w:pPr>
        <w:contextualSpacing/>
        <w:jc w:val="both"/>
        <w:rPr>
          <w:rFonts w:ascii="Palatino" w:hAnsi="Palatino"/>
          <w:b/>
          <w:i/>
          <w:caps/>
          <w:szCs w:val="22"/>
        </w:rPr>
      </w:pPr>
    </w:p>
    <w:p w14:paraId="448D08C2" w14:textId="0BE4F1A9" w:rsidR="000F0007" w:rsidRPr="0078479E" w:rsidRDefault="000F0007" w:rsidP="000F0007">
      <w:pPr>
        <w:jc w:val="both"/>
        <w:rPr>
          <w:rFonts w:ascii="Palatino" w:hAnsi="Palatino"/>
          <w:b/>
          <w:szCs w:val="22"/>
        </w:rPr>
      </w:pPr>
      <w:r w:rsidRPr="00C21481">
        <w:rPr>
          <w:rFonts w:ascii="Palatino" w:hAnsi="Palatino"/>
          <w:b/>
          <w:iCs/>
          <w:caps/>
          <w:szCs w:val="22"/>
        </w:rPr>
        <w:t>Ryder Logistics &amp; Transportation,</w:t>
      </w:r>
      <w:r w:rsidRPr="00C21481">
        <w:rPr>
          <w:rFonts w:ascii="Palatino" w:hAnsi="Palatino"/>
          <w:iCs/>
          <w:szCs w:val="22"/>
        </w:rPr>
        <w:t xml:space="preserve"> </w:t>
      </w:r>
      <w:r w:rsidRPr="0078479E">
        <w:rPr>
          <w:rFonts w:ascii="Palatino" w:hAnsi="Palatino"/>
          <w:szCs w:val="22"/>
        </w:rPr>
        <w:softHyphen/>
        <w:t>Atlanta, GA</w:t>
      </w:r>
      <w:r w:rsidRPr="0078479E">
        <w:rPr>
          <w:rFonts w:ascii="Palatino" w:hAnsi="Palatino"/>
          <w:szCs w:val="22"/>
        </w:rPr>
        <w:tab/>
      </w:r>
      <w:r w:rsidRPr="0078479E">
        <w:rPr>
          <w:rFonts w:ascii="Palatino" w:hAnsi="Palatino"/>
          <w:szCs w:val="22"/>
        </w:rPr>
        <w:tab/>
      </w:r>
      <w:r w:rsidRPr="0078479E">
        <w:rPr>
          <w:rFonts w:ascii="Palatino" w:hAnsi="Palatino"/>
          <w:szCs w:val="22"/>
        </w:rPr>
        <w:tab/>
      </w:r>
      <w:r w:rsidRPr="0078479E">
        <w:rPr>
          <w:rFonts w:ascii="Palatino" w:hAnsi="Palatino"/>
          <w:szCs w:val="22"/>
        </w:rPr>
        <w:tab/>
      </w:r>
      <w:r w:rsidR="00A403AB">
        <w:rPr>
          <w:rFonts w:ascii="Palatino" w:hAnsi="Palatino"/>
          <w:szCs w:val="22"/>
        </w:rPr>
        <w:tab/>
      </w:r>
      <w:r w:rsidRPr="0078479E">
        <w:rPr>
          <w:rFonts w:ascii="Palatino" w:hAnsi="Palatino"/>
          <w:b/>
          <w:szCs w:val="22"/>
        </w:rPr>
        <w:t>6/2008 – 4/2011</w:t>
      </w:r>
    </w:p>
    <w:p w14:paraId="7195D344" w14:textId="77777777" w:rsidR="000F0007" w:rsidRPr="003E689E" w:rsidRDefault="000F0007" w:rsidP="000F0007">
      <w:pPr>
        <w:jc w:val="both"/>
        <w:rPr>
          <w:rFonts w:ascii="Palatino" w:hAnsi="Palatino"/>
          <w:i/>
          <w:szCs w:val="22"/>
        </w:rPr>
      </w:pPr>
      <w:r w:rsidRPr="003E689E">
        <w:rPr>
          <w:rFonts w:ascii="Palatino" w:hAnsi="Palatino"/>
          <w:i/>
          <w:szCs w:val="22"/>
        </w:rPr>
        <w:t xml:space="preserve">Regional Human Resources Director – Southeast &amp; Northeast </w:t>
      </w:r>
    </w:p>
    <w:p w14:paraId="1D048016" w14:textId="77777777" w:rsidR="00A42121" w:rsidRDefault="00A42121" w:rsidP="000F0007">
      <w:pPr>
        <w:jc w:val="both"/>
        <w:rPr>
          <w:rFonts w:ascii="Palatino" w:hAnsi="Palatino"/>
          <w:b/>
          <w:i/>
          <w:caps/>
          <w:color w:val="000000"/>
          <w:szCs w:val="22"/>
        </w:rPr>
      </w:pPr>
    </w:p>
    <w:p w14:paraId="17CD4301" w14:textId="4B096CBA" w:rsidR="000F0007" w:rsidRPr="0078479E" w:rsidRDefault="000F0007" w:rsidP="000F0007">
      <w:pPr>
        <w:jc w:val="both"/>
        <w:rPr>
          <w:rFonts w:ascii="Palatino" w:hAnsi="Palatino"/>
          <w:szCs w:val="22"/>
        </w:rPr>
      </w:pPr>
      <w:r w:rsidRPr="00C21481">
        <w:rPr>
          <w:rFonts w:ascii="Palatino" w:hAnsi="Palatino"/>
          <w:b/>
          <w:iCs/>
          <w:caps/>
          <w:color w:val="000000"/>
          <w:szCs w:val="22"/>
        </w:rPr>
        <w:t xml:space="preserve">Delta Air Lines, Inc., </w:t>
      </w:r>
      <w:r w:rsidR="001A7C23" w:rsidRPr="00C21481">
        <w:rPr>
          <w:rFonts w:ascii="Palatino" w:hAnsi="Palatino"/>
          <w:b/>
          <w:iCs/>
          <w:caps/>
          <w:color w:val="000000"/>
          <w:szCs w:val="22"/>
        </w:rPr>
        <w:t>OFFICE of DIVERSITY</w:t>
      </w:r>
      <w:r w:rsidRPr="00C21481">
        <w:rPr>
          <w:rFonts w:ascii="Palatino" w:hAnsi="Palatino"/>
          <w:b/>
          <w:iCs/>
          <w:caps/>
          <w:color w:val="000000"/>
          <w:szCs w:val="22"/>
        </w:rPr>
        <w:t>,</w:t>
      </w:r>
      <w:r w:rsidRPr="0078479E">
        <w:rPr>
          <w:rFonts w:ascii="Palatino" w:hAnsi="Palatino"/>
          <w:b/>
          <w:caps/>
          <w:szCs w:val="22"/>
        </w:rPr>
        <w:t xml:space="preserve"> </w:t>
      </w:r>
      <w:r w:rsidRPr="0078479E">
        <w:rPr>
          <w:rFonts w:ascii="Palatino" w:hAnsi="Palatino"/>
          <w:szCs w:val="22"/>
        </w:rPr>
        <w:t>Atlanta, GA</w:t>
      </w:r>
      <w:r w:rsidRPr="0078479E">
        <w:rPr>
          <w:rFonts w:ascii="Palatino" w:hAnsi="Palatino"/>
          <w:b/>
          <w:szCs w:val="22"/>
        </w:rPr>
        <w:tab/>
      </w:r>
      <w:r w:rsidRPr="0078479E">
        <w:rPr>
          <w:rFonts w:ascii="Palatino" w:hAnsi="Palatino"/>
          <w:b/>
          <w:szCs w:val="22"/>
        </w:rPr>
        <w:tab/>
      </w:r>
      <w:r w:rsidRPr="0078479E">
        <w:rPr>
          <w:rFonts w:ascii="Palatino" w:hAnsi="Palatino"/>
          <w:b/>
          <w:szCs w:val="22"/>
        </w:rPr>
        <w:tab/>
      </w:r>
      <w:r w:rsidR="00A403AB">
        <w:rPr>
          <w:rFonts w:ascii="Palatino" w:hAnsi="Palatino"/>
          <w:b/>
          <w:szCs w:val="22"/>
        </w:rPr>
        <w:tab/>
      </w:r>
      <w:r w:rsidRPr="0078479E">
        <w:rPr>
          <w:rFonts w:ascii="Palatino" w:hAnsi="Palatino"/>
          <w:b/>
          <w:szCs w:val="22"/>
        </w:rPr>
        <w:t>6/2006 – 1/2008</w:t>
      </w:r>
    </w:p>
    <w:p w14:paraId="38904658" w14:textId="77777777" w:rsidR="000F0007" w:rsidRPr="003E689E" w:rsidRDefault="000F0007" w:rsidP="000F0007">
      <w:pPr>
        <w:jc w:val="both"/>
        <w:rPr>
          <w:rFonts w:ascii="Palatino" w:hAnsi="Palatino"/>
          <w:bCs/>
          <w:i/>
          <w:szCs w:val="22"/>
        </w:rPr>
      </w:pPr>
      <w:r w:rsidRPr="003E689E">
        <w:rPr>
          <w:rFonts w:ascii="Palatino" w:hAnsi="Palatino"/>
          <w:bCs/>
          <w:i/>
          <w:szCs w:val="22"/>
        </w:rPr>
        <w:t xml:space="preserve">General Manager – Talent Retention </w:t>
      </w:r>
    </w:p>
    <w:p w14:paraId="11E774AA" w14:textId="77777777" w:rsidR="000F0007" w:rsidRDefault="000F0007" w:rsidP="000F0007">
      <w:pPr>
        <w:jc w:val="both"/>
        <w:rPr>
          <w:rFonts w:ascii="Palatino" w:hAnsi="Palatino"/>
          <w:b/>
          <w:i/>
          <w:caps/>
          <w:szCs w:val="22"/>
        </w:rPr>
      </w:pPr>
    </w:p>
    <w:p w14:paraId="7773574D" w14:textId="3A866886" w:rsidR="000F0007" w:rsidRPr="0078479E" w:rsidRDefault="000F0007" w:rsidP="000F0007">
      <w:pPr>
        <w:jc w:val="both"/>
        <w:rPr>
          <w:rFonts w:ascii="Palatino" w:hAnsi="Palatino"/>
          <w:b/>
          <w:szCs w:val="22"/>
        </w:rPr>
      </w:pPr>
      <w:r w:rsidRPr="00C21481">
        <w:rPr>
          <w:rFonts w:ascii="Palatino" w:hAnsi="Palatino"/>
          <w:b/>
          <w:iCs/>
          <w:caps/>
          <w:szCs w:val="22"/>
        </w:rPr>
        <w:t>ARAMARK Services, Inc.,</w:t>
      </w:r>
      <w:r w:rsidRPr="0078479E">
        <w:rPr>
          <w:rFonts w:ascii="Palatino" w:hAnsi="Palatino"/>
          <w:b/>
          <w:caps/>
          <w:szCs w:val="22"/>
        </w:rPr>
        <w:t xml:space="preserve"> </w:t>
      </w:r>
      <w:r w:rsidRPr="0078479E">
        <w:rPr>
          <w:rFonts w:ascii="Palatino" w:hAnsi="Palatino"/>
          <w:szCs w:val="22"/>
        </w:rPr>
        <w:t>Atlanta, GA</w:t>
      </w:r>
      <w:r w:rsidRPr="0078479E">
        <w:rPr>
          <w:rFonts w:ascii="Palatino" w:hAnsi="Palatino"/>
          <w:szCs w:val="22"/>
        </w:rPr>
        <w:tab/>
      </w:r>
      <w:r w:rsidRPr="0078479E">
        <w:rPr>
          <w:rFonts w:ascii="Palatino" w:hAnsi="Palatino"/>
          <w:szCs w:val="22"/>
        </w:rPr>
        <w:tab/>
      </w:r>
      <w:r w:rsidRPr="0078479E">
        <w:rPr>
          <w:rFonts w:ascii="Palatino" w:hAnsi="Palatino"/>
          <w:szCs w:val="22"/>
        </w:rPr>
        <w:tab/>
      </w:r>
      <w:r w:rsidRPr="0078479E">
        <w:rPr>
          <w:rFonts w:ascii="Palatino" w:hAnsi="Palatino"/>
          <w:szCs w:val="22"/>
        </w:rPr>
        <w:tab/>
      </w:r>
      <w:r w:rsidRPr="0078479E">
        <w:rPr>
          <w:rFonts w:ascii="Palatino" w:hAnsi="Palatino"/>
          <w:szCs w:val="22"/>
        </w:rPr>
        <w:tab/>
      </w:r>
      <w:r w:rsidRPr="0078479E">
        <w:rPr>
          <w:rFonts w:ascii="Palatino" w:hAnsi="Palatino"/>
          <w:szCs w:val="22"/>
        </w:rPr>
        <w:tab/>
      </w:r>
      <w:r w:rsidR="00A403AB">
        <w:rPr>
          <w:rFonts w:ascii="Palatino" w:hAnsi="Palatino"/>
          <w:szCs w:val="22"/>
        </w:rPr>
        <w:tab/>
      </w:r>
      <w:r w:rsidRPr="0078479E">
        <w:rPr>
          <w:rFonts w:ascii="Palatino" w:hAnsi="Palatino"/>
          <w:b/>
          <w:szCs w:val="22"/>
        </w:rPr>
        <w:t>3/1998 – 6/2006</w:t>
      </w:r>
    </w:p>
    <w:p w14:paraId="1EE911FF" w14:textId="77777777" w:rsidR="000F0007" w:rsidRPr="003E689E" w:rsidRDefault="000F0007" w:rsidP="000F0007">
      <w:pPr>
        <w:jc w:val="both"/>
        <w:rPr>
          <w:rFonts w:ascii="Palatino" w:hAnsi="Palatino"/>
          <w:bCs/>
          <w:szCs w:val="22"/>
        </w:rPr>
      </w:pPr>
      <w:r w:rsidRPr="003E689E">
        <w:rPr>
          <w:rFonts w:ascii="Palatino" w:hAnsi="Palatino"/>
          <w:bCs/>
          <w:i/>
          <w:szCs w:val="22"/>
        </w:rPr>
        <w:t>Regional Director of Human Resources – Southeast</w:t>
      </w:r>
      <w:r w:rsidRPr="003E689E">
        <w:rPr>
          <w:rFonts w:ascii="Palatino" w:hAnsi="Palatino"/>
          <w:bCs/>
          <w:szCs w:val="22"/>
        </w:rPr>
        <w:t xml:space="preserve"> </w:t>
      </w:r>
    </w:p>
    <w:p w14:paraId="6E642233" w14:textId="51212A9B" w:rsidR="000F0007" w:rsidRPr="00B10B76" w:rsidRDefault="003E689E" w:rsidP="000F0007">
      <w:pPr>
        <w:jc w:val="both"/>
        <w:rPr>
          <w:rFonts w:ascii="Palatino" w:hAnsi="Palatino"/>
          <w:szCs w:val="22"/>
        </w:rPr>
      </w:pPr>
      <w:r>
        <w:rPr>
          <w:rFonts w:ascii="Palatino" w:hAnsi="Palatino"/>
          <w:szCs w:val="22"/>
        </w:rPr>
        <w:tab/>
      </w:r>
      <w:r>
        <w:rPr>
          <w:rFonts w:ascii="Palatino" w:hAnsi="Palatino"/>
          <w:szCs w:val="22"/>
        </w:rPr>
        <w:tab/>
      </w:r>
    </w:p>
    <w:p w14:paraId="1280F212" w14:textId="77777777" w:rsidR="000F0007" w:rsidRPr="0078479E" w:rsidRDefault="000F0007" w:rsidP="000F0007">
      <w:pPr>
        <w:spacing w:after="120"/>
        <w:jc w:val="center"/>
        <w:rPr>
          <w:rFonts w:ascii="Palatino" w:hAnsi="Palatino"/>
          <w:b/>
        </w:rPr>
      </w:pPr>
      <w:r w:rsidRPr="0078479E">
        <w:rPr>
          <w:rFonts w:ascii="Palatino" w:hAnsi="Palatino"/>
          <w:b/>
        </w:rPr>
        <w:t>EDUCATION</w:t>
      </w:r>
    </w:p>
    <w:p w14:paraId="77D3539C" w14:textId="77777777" w:rsidR="000F0007" w:rsidRPr="0078479E" w:rsidRDefault="000F0007" w:rsidP="000F0007">
      <w:pPr>
        <w:jc w:val="both"/>
        <w:rPr>
          <w:rFonts w:ascii="Palatino" w:hAnsi="Palatino"/>
        </w:rPr>
      </w:pPr>
      <w:r w:rsidRPr="0078479E">
        <w:rPr>
          <w:rFonts w:ascii="Palatino" w:hAnsi="Palatino"/>
          <w:b/>
        </w:rPr>
        <w:t xml:space="preserve">BS, Business Administration, </w:t>
      </w:r>
      <w:r w:rsidRPr="0078479E">
        <w:rPr>
          <w:rFonts w:ascii="Palatino" w:hAnsi="Palatino"/>
          <w:b/>
        </w:rPr>
        <w:softHyphen/>
        <w:t xml:space="preserve"> </w:t>
      </w:r>
      <w:r w:rsidRPr="0078479E">
        <w:rPr>
          <w:rFonts w:ascii="Palatino" w:hAnsi="Palatino"/>
        </w:rPr>
        <w:t>University of Nevada -</w:t>
      </w:r>
      <w:r w:rsidRPr="0078479E">
        <w:rPr>
          <w:rFonts w:ascii="Palatino" w:hAnsi="Palatino"/>
        </w:rPr>
        <w:softHyphen/>
        <w:t xml:space="preserve"> Las Vegas, NV</w:t>
      </w:r>
    </w:p>
    <w:p w14:paraId="0571B528" w14:textId="77777777" w:rsidR="000F0007" w:rsidRDefault="000F0007" w:rsidP="00A42121">
      <w:pPr>
        <w:spacing w:after="120"/>
        <w:rPr>
          <w:rFonts w:ascii="Palatino" w:hAnsi="Palatino"/>
          <w:b/>
        </w:rPr>
      </w:pPr>
    </w:p>
    <w:p w14:paraId="5BC81822" w14:textId="77777777" w:rsidR="000F0007" w:rsidRPr="0078479E" w:rsidRDefault="000F0007" w:rsidP="000F0007">
      <w:pPr>
        <w:spacing w:after="120"/>
        <w:jc w:val="center"/>
        <w:rPr>
          <w:rFonts w:ascii="Palatino" w:hAnsi="Palatino"/>
          <w:b/>
        </w:rPr>
      </w:pPr>
      <w:r w:rsidRPr="0078479E">
        <w:rPr>
          <w:rFonts w:ascii="Palatino" w:hAnsi="Palatino"/>
          <w:b/>
        </w:rPr>
        <w:t>PROFESSIONAL AFFILIATIONS</w:t>
      </w:r>
    </w:p>
    <w:p w14:paraId="2652BAD4" w14:textId="77777777" w:rsidR="000F0007" w:rsidRPr="0078479E" w:rsidRDefault="000F0007" w:rsidP="000F0007">
      <w:pPr>
        <w:jc w:val="both"/>
        <w:rPr>
          <w:rFonts w:ascii="Palatino" w:hAnsi="Palatino"/>
        </w:rPr>
      </w:pPr>
      <w:r w:rsidRPr="0078479E">
        <w:rPr>
          <w:rFonts w:ascii="Palatino" w:hAnsi="Palatino"/>
        </w:rPr>
        <w:t xml:space="preserve">Member, Atlanta Human Resources Association, 1994 – present </w:t>
      </w:r>
    </w:p>
    <w:p w14:paraId="4ED60EC3" w14:textId="77777777" w:rsidR="000F0007" w:rsidRPr="0078479E" w:rsidRDefault="000F0007" w:rsidP="000F0007">
      <w:pPr>
        <w:jc w:val="both"/>
        <w:rPr>
          <w:rFonts w:ascii="Palatino" w:hAnsi="Palatino"/>
        </w:rPr>
      </w:pPr>
      <w:r w:rsidRPr="0078479E">
        <w:rPr>
          <w:rFonts w:ascii="Palatino" w:hAnsi="Palatino"/>
        </w:rPr>
        <w:t xml:space="preserve">Member, National Association of African Americans in Human Resources, 2016 – Present </w:t>
      </w:r>
    </w:p>
    <w:p w14:paraId="05012E14" w14:textId="77777777" w:rsidR="000F0007" w:rsidRPr="0078479E" w:rsidRDefault="000F0007" w:rsidP="000F0007">
      <w:pPr>
        <w:jc w:val="both"/>
        <w:rPr>
          <w:rFonts w:ascii="Palatino" w:hAnsi="Palatino"/>
        </w:rPr>
      </w:pPr>
      <w:r w:rsidRPr="0078479E">
        <w:rPr>
          <w:rFonts w:ascii="Palatino" w:hAnsi="Palatino"/>
        </w:rPr>
        <w:t xml:space="preserve">Member, Society of Human Resources Management (SHRM), 1994 – present </w:t>
      </w:r>
    </w:p>
    <w:p w14:paraId="19516393" w14:textId="4B6F0956" w:rsidR="000F0007" w:rsidRDefault="000F0007" w:rsidP="000F0007">
      <w:pPr>
        <w:jc w:val="both"/>
        <w:rPr>
          <w:rFonts w:ascii="Palatino" w:hAnsi="Palatino"/>
        </w:rPr>
      </w:pPr>
      <w:r>
        <w:rPr>
          <w:rFonts w:ascii="Palatino" w:hAnsi="Palatino"/>
        </w:rPr>
        <w:t>Founding Member, HackingHR Atlanta – A global community impacting the future of work</w:t>
      </w:r>
      <w:r w:rsidR="007163D5">
        <w:rPr>
          <w:rFonts w:ascii="Palatino" w:hAnsi="Palatino"/>
        </w:rPr>
        <w:t xml:space="preserve">, </w:t>
      </w:r>
      <w:r>
        <w:rPr>
          <w:rFonts w:ascii="Palatino" w:hAnsi="Palatino"/>
        </w:rPr>
        <w:t xml:space="preserve">2019 – 2022 </w:t>
      </w:r>
    </w:p>
    <w:p w14:paraId="6265BB9E" w14:textId="77777777" w:rsidR="000F0007" w:rsidRPr="0078479E" w:rsidRDefault="000F0007" w:rsidP="000F0007">
      <w:pPr>
        <w:jc w:val="both"/>
        <w:rPr>
          <w:rFonts w:ascii="Palatino" w:hAnsi="Palatino"/>
        </w:rPr>
      </w:pPr>
      <w:r w:rsidRPr="0078479E">
        <w:rPr>
          <w:rFonts w:ascii="Palatino" w:hAnsi="Palatino"/>
        </w:rPr>
        <w:t xml:space="preserve">Volunteer, Atlanta Humane Society, 2015 – </w:t>
      </w:r>
      <w:r>
        <w:rPr>
          <w:rFonts w:ascii="Palatino" w:hAnsi="Palatino"/>
        </w:rPr>
        <w:t>2021</w:t>
      </w:r>
    </w:p>
    <w:p w14:paraId="73DB8598" w14:textId="77777777" w:rsidR="000F0007" w:rsidRPr="0078479E" w:rsidRDefault="000F0007" w:rsidP="000F0007">
      <w:pPr>
        <w:jc w:val="both"/>
        <w:rPr>
          <w:rFonts w:ascii="Palatino" w:hAnsi="Palatino"/>
        </w:rPr>
      </w:pPr>
      <w:r w:rsidRPr="0078479E">
        <w:rPr>
          <w:rFonts w:ascii="Palatino" w:hAnsi="Palatino"/>
        </w:rPr>
        <w:t xml:space="preserve">Peer Coach, Belong – A non-profit organization to help connect the </w:t>
      </w:r>
      <w:r>
        <w:rPr>
          <w:rFonts w:ascii="Palatino" w:hAnsi="Palatino"/>
        </w:rPr>
        <w:t xml:space="preserve">LGBTQ </w:t>
      </w:r>
      <w:r w:rsidRPr="0078479E">
        <w:rPr>
          <w:rFonts w:ascii="Palatino" w:hAnsi="Palatino"/>
        </w:rPr>
        <w:t xml:space="preserve">community, 2017 – </w:t>
      </w:r>
      <w:r>
        <w:rPr>
          <w:rFonts w:ascii="Palatino" w:hAnsi="Palatino"/>
        </w:rPr>
        <w:t>2020</w:t>
      </w:r>
      <w:r w:rsidRPr="0078479E">
        <w:rPr>
          <w:rFonts w:ascii="Palatino" w:hAnsi="Palatino"/>
        </w:rPr>
        <w:t xml:space="preserve"> </w:t>
      </w:r>
    </w:p>
    <w:p w14:paraId="47A11952" w14:textId="77777777" w:rsidR="000F0007" w:rsidRPr="0078479E" w:rsidRDefault="000F0007" w:rsidP="000F0007">
      <w:pPr>
        <w:jc w:val="both"/>
        <w:rPr>
          <w:rFonts w:ascii="Palatino" w:hAnsi="Palatino"/>
        </w:rPr>
      </w:pPr>
      <w:r w:rsidRPr="0078479E">
        <w:rPr>
          <w:rFonts w:ascii="Palatino" w:hAnsi="Palatino"/>
        </w:rPr>
        <w:t xml:space="preserve">Member, Kennesaw State University EMBA Advisory Board, 2017 – </w:t>
      </w:r>
      <w:r>
        <w:rPr>
          <w:rFonts w:ascii="Palatino" w:hAnsi="Palatino"/>
        </w:rPr>
        <w:t>2020</w:t>
      </w:r>
      <w:r w:rsidRPr="0078479E">
        <w:rPr>
          <w:rFonts w:ascii="Palatino" w:hAnsi="Palatino"/>
        </w:rPr>
        <w:t xml:space="preserve"> </w:t>
      </w:r>
    </w:p>
    <w:p w14:paraId="0A55376F" w14:textId="77777777" w:rsidR="000F0007" w:rsidRPr="0078479E" w:rsidRDefault="000F0007" w:rsidP="000F0007">
      <w:pPr>
        <w:jc w:val="both"/>
        <w:rPr>
          <w:rFonts w:ascii="Palatino" w:hAnsi="Palatino"/>
        </w:rPr>
      </w:pPr>
      <w:r w:rsidRPr="0078479E">
        <w:rPr>
          <w:rFonts w:ascii="Palatino" w:hAnsi="Palatino"/>
        </w:rPr>
        <w:t xml:space="preserve">Volunteer, Georgia Aquarium, 2013 – 2016  </w:t>
      </w:r>
    </w:p>
    <w:p w14:paraId="0D5565B0" w14:textId="72506B39" w:rsidR="00F71345" w:rsidRDefault="000F0007" w:rsidP="000F0007">
      <w:r w:rsidRPr="0078479E">
        <w:rPr>
          <w:rFonts w:ascii="Palatino" w:hAnsi="Palatino"/>
        </w:rPr>
        <w:t>Wish Granter, Make-A-Wish Foundation, Atlanta and North Georgia Chapter, 1</w:t>
      </w:r>
      <w:r w:rsidR="007163D5">
        <w:rPr>
          <w:rFonts w:ascii="Palatino" w:hAnsi="Palatino"/>
        </w:rPr>
        <w:t xml:space="preserve">994 – 1996 </w:t>
      </w:r>
    </w:p>
    <w:sectPr w:rsidR="00F71345" w:rsidSect="007E22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D6FF5"/>
    <w:multiLevelType w:val="hybridMultilevel"/>
    <w:tmpl w:val="92D6B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996425"/>
    <w:multiLevelType w:val="hybridMultilevel"/>
    <w:tmpl w:val="7AA6C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E70D65"/>
    <w:multiLevelType w:val="hybridMultilevel"/>
    <w:tmpl w:val="0C600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F5C17"/>
    <w:multiLevelType w:val="hybridMultilevel"/>
    <w:tmpl w:val="41BAF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6618A4"/>
    <w:multiLevelType w:val="hybridMultilevel"/>
    <w:tmpl w:val="5DAAD9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8F4F1E"/>
    <w:multiLevelType w:val="hybridMultilevel"/>
    <w:tmpl w:val="E26CD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95238C"/>
    <w:multiLevelType w:val="multilevel"/>
    <w:tmpl w:val="D18EEE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7231855"/>
    <w:multiLevelType w:val="multilevel"/>
    <w:tmpl w:val="5614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5F7CA6"/>
    <w:multiLevelType w:val="hybridMultilevel"/>
    <w:tmpl w:val="4FA24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6A05107"/>
    <w:multiLevelType w:val="hybridMultilevel"/>
    <w:tmpl w:val="933E171E"/>
    <w:lvl w:ilvl="0" w:tplc="2F4E1C9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189C4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3EEAF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A6B3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C4510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0852E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3A761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2A340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2A904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3BD7BFC"/>
    <w:multiLevelType w:val="hybridMultilevel"/>
    <w:tmpl w:val="7C66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167006">
    <w:abstractNumId w:val="2"/>
  </w:num>
  <w:num w:numId="2" w16cid:durableId="1034427659">
    <w:abstractNumId w:val="5"/>
  </w:num>
  <w:num w:numId="3" w16cid:durableId="1157309358">
    <w:abstractNumId w:val="4"/>
  </w:num>
  <w:num w:numId="4" w16cid:durableId="417676262">
    <w:abstractNumId w:val="8"/>
  </w:num>
  <w:num w:numId="5" w16cid:durableId="935140045">
    <w:abstractNumId w:val="9"/>
  </w:num>
  <w:num w:numId="6" w16cid:durableId="1458529630">
    <w:abstractNumId w:val="7"/>
  </w:num>
  <w:num w:numId="7" w16cid:durableId="821384277">
    <w:abstractNumId w:val="3"/>
  </w:num>
  <w:num w:numId="8" w16cid:durableId="95104920">
    <w:abstractNumId w:val="0"/>
  </w:num>
  <w:num w:numId="9" w16cid:durableId="970747960">
    <w:abstractNumId w:val="10"/>
  </w:num>
  <w:num w:numId="10" w16cid:durableId="697464376">
    <w:abstractNumId w:val="6"/>
  </w:num>
  <w:num w:numId="11" w16cid:durableId="882205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07"/>
    <w:rsid w:val="0000425A"/>
    <w:rsid w:val="00017DFF"/>
    <w:rsid w:val="00066215"/>
    <w:rsid w:val="000B1A71"/>
    <w:rsid w:val="000C6AF1"/>
    <w:rsid w:val="000C72B6"/>
    <w:rsid w:val="000F0007"/>
    <w:rsid w:val="001234CE"/>
    <w:rsid w:val="001773EE"/>
    <w:rsid w:val="00193D54"/>
    <w:rsid w:val="00197D65"/>
    <w:rsid w:val="001A7C23"/>
    <w:rsid w:val="001D4C35"/>
    <w:rsid w:val="001E2FB6"/>
    <w:rsid w:val="00245B93"/>
    <w:rsid w:val="00256B42"/>
    <w:rsid w:val="00277CCA"/>
    <w:rsid w:val="002876D7"/>
    <w:rsid w:val="002B5389"/>
    <w:rsid w:val="002C06B1"/>
    <w:rsid w:val="00366097"/>
    <w:rsid w:val="00385E23"/>
    <w:rsid w:val="003E689E"/>
    <w:rsid w:val="003F0C32"/>
    <w:rsid w:val="00405C04"/>
    <w:rsid w:val="004335DD"/>
    <w:rsid w:val="00455C83"/>
    <w:rsid w:val="0049074E"/>
    <w:rsid w:val="00491318"/>
    <w:rsid w:val="004A4806"/>
    <w:rsid w:val="004B01BB"/>
    <w:rsid w:val="004D490F"/>
    <w:rsid w:val="004E1CFF"/>
    <w:rsid w:val="004E694A"/>
    <w:rsid w:val="00507AEE"/>
    <w:rsid w:val="005971A2"/>
    <w:rsid w:val="005F0A7E"/>
    <w:rsid w:val="00600FDF"/>
    <w:rsid w:val="00624C27"/>
    <w:rsid w:val="006307E5"/>
    <w:rsid w:val="0066681C"/>
    <w:rsid w:val="006715F7"/>
    <w:rsid w:val="00673BD2"/>
    <w:rsid w:val="006A7955"/>
    <w:rsid w:val="00716219"/>
    <w:rsid w:val="007163D5"/>
    <w:rsid w:val="0072182D"/>
    <w:rsid w:val="00733C88"/>
    <w:rsid w:val="007575AA"/>
    <w:rsid w:val="00793B06"/>
    <w:rsid w:val="00796DEC"/>
    <w:rsid w:val="007D7974"/>
    <w:rsid w:val="007E2256"/>
    <w:rsid w:val="007F354B"/>
    <w:rsid w:val="00811B33"/>
    <w:rsid w:val="00834185"/>
    <w:rsid w:val="0089185C"/>
    <w:rsid w:val="00894615"/>
    <w:rsid w:val="009300D7"/>
    <w:rsid w:val="009E50E7"/>
    <w:rsid w:val="00A002CD"/>
    <w:rsid w:val="00A369EF"/>
    <w:rsid w:val="00A403AB"/>
    <w:rsid w:val="00A42121"/>
    <w:rsid w:val="00A454EF"/>
    <w:rsid w:val="00A66478"/>
    <w:rsid w:val="00AC4EB5"/>
    <w:rsid w:val="00AD5BB5"/>
    <w:rsid w:val="00B00AF3"/>
    <w:rsid w:val="00B10B76"/>
    <w:rsid w:val="00B74BDE"/>
    <w:rsid w:val="00C21481"/>
    <w:rsid w:val="00C36FFE"/>
    <w:rsid w:val="00C51EC5"/>
    <w:rsid w:val="00C96905"/>
    <w:rsid w:val="00CC0FF3"/>
    <w:rsid w:val="00CE7494"/>
    <w:rsid w:val="00D11EB7"/>
    <w:rsid w:val="00D25AD0"/>
    <w:rsid w:val="00D97D28"/>
    <w:rsid w:val="00DC6C57"/>
    <w:rsid w:val="00DE4714"/>
    <w:rsid w:val="00DE4EB3"/>
    <w:rsid w:val="00E234B4"/>
    <w:rsid w:val="00E24297"/>
    <w:rsid w:val="00E66662"/>
    <w:rsid w:val="00E81DD9"/>
    <w:rsid w:val="00F71345"/>
    <w:rsid w:val="00F96018"/>
    <w:rsid w:val="00F97533"/>
    <w:rsid w:val="00FA5D0D"/>
    <w:rsid w:val="00FD2305"/>
    <w:rsid w:val="00FE1917"/>
    <w:rsid w:val="00FF1094"/>
    <w:rsid w:val="00FF1C23"/>
    <w:rsid w:val="00FF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16952F"/>
  <w15:chartTrackingRefBased/>
  <w15:docId w15:val="{AE6ECBAC-AF64-2549-91E2-202318A9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007"/>
    <w:rPr>
      <w:rFonts w:ascii="Times New Roman" w:eastAsia="Times New Roman" w:hAnsi="Times New Roman" w:cs="Times New Roman"/>
      <w:sz w:val="20"/>
      <w:szCs w:val="20"/>
    </w:rPr>
  </w:style>
  <w:style w:type="paragraph" w:styleId="Heading2">
    <w:name w:val="heading 2"/>
    <w:basedOn w:val="Normal"/>
    <w:next w:val="Normal"/>
    <w:link w:val="Heading2Char"/>
    <w:qFormat/>
    <w:rsid w:val="000F0007"/>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0007"/>
    <w:rPr>
      <w:rFonts w:ascii="Times New Roman" w:eastAsia="Times New Roman" w:hAnsi="Times New Roman" w:cs="Times New Roman"/>
      <w:b/>
      <w:szCs w:val="20"/>
    </w:rPr>
  </w:style>
  <w:style w:type="paragraph" w:styleId="BodyText">
    <w:name w:val="Body Text"/>
    <w:basedOn w:val="Normal"/>
    <w:link w:val="BodyTextChar"/>
    <w:rsid w:val="000F0007"/>
    <w:rPr>
      <w:i/>
      <w:sz w:val="24"/>
    </w:rPr>
  </w:style>
  <w:style w:type="character" w:customStyle="1" w:styleId="BodyTextChar">
    <w:name w:val="Body Text Char"/>
    <w:basedOn w:val="DefaultParagraphFont"/>
    <w:link w:val="BodyText"/>
    <w:rsid w:val="000F0007"/>
    <w:rPr>
      <w:rFonts w:ascii="Times New Roman" w:eastAsia="Times New Roman" w:hAnsi="Times New Roman" w:cs="Times New Roman"/>
      <w:i/>
      <w:szCs w:val="20"/>
    </w:rPr>
  </w:style>
  <w:style w:type="character" w:styleId="Hyperlink">
    <w:name w:val="Hyperlink"/>
    <w:rsid w:val="000F0007"/>
    <w:rPr>
      <w:color w:val="0000FF"/>
      <w:u w:val="single"/>
    </w:rPr>
  </w:style>
  <w:style w:type="paragraph" w:styleId="ListParagraph">
    <w:name w:val="List Paragraph"/>
    <w:basedOn w:val="Normal"/>
    <w:uiPriority w:val="34"/>
    <w:qFormat/>
    <w:rsid w:val="000F0007"/>
    <w:pPr>
      <w:ind w:left="720"/>
    </w:pPr>
  </w:style>
  <w:style w:type="paragraph" w:styleId="Header">
    <w:name w:val="header"/>
    <w:basedOn w:val="Normal"/>
    <w:link w:val="HeaderChar"/>
    <w:uiPriority w:val="99"/>
    <w:rsid w:val="000F0007"/>
    <w:pPr>
      <w:tabs>
        <w:tab w:val="center" w:pos="4320"/>
        <w:tab w:val="right" w:pos="8640"/>
      </w:tabs>
    </w:pPr>
    <w:rPr>
      <w:sz w:val="24"/>
      <w:szCs w:val="24"/>
      <w:lang w:val="x-none" w:eastAsia="x-none"/>
    </w:rPr>
  </w:style>
  <w:style w:type="character" w:customStyle="1" w:styleId="HeaderChar">
    <w:name w:val="Header Char"/>
    <w:basedOn w:val="DefaultParagraphFont"/>
    <w:link w:val="Header"/>
    <w:uiPriority w:val="99"/>
    <w:rsid w:val="000F0007"/>
    <w:rPr>
      <w:rFonts w:ascii="Times New Roman" w:eastAsia="Times New Roman" w:hAnsi="Times New Roman" w:cs="Times New Roman"/>
      <w:lang w:val="x-none" w:eastAsia="x-none"/>
    </w:rPr>
  </w:style>
  <w:style w:type="character" w:styleId="Strong">
    <w:name w:val="Strong"/>
    <w:basedOn w:val="DefaultParagraphFont"/>
    <w:uiPriority w:val="22"/>
    <w:qFormat/>
    <w:rsid w:val="00DE4714"/>
    <w:rPr>
      <w:b/>
      <w:bCs/>
    </w:rPr>
  </w:style>
  <w:style w:type="paragraph" w:styleId="NormalWeb">
    <w:name w:val="Normal (Web)"/>
    <w:basedOn w:val="Normal"/>
    <w:uiPriority w:val="99"/>
    <w:unhideWhenUsed/>
    <w:rsid w:val="00624C2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458307">
      <w:bodyDiv w:val="1"/>
      <w:marLeft w:val="0"/>
      <w:marRight w:val="0"/>
      <w:marTop w:val="0"/>
      <w:marBottom w:val="0"/>
      <w:divBdr>
        <w:top w:val="none" w:sz="0" w:space="0" w:color="auto"/>
        <w:left w:val="none" w:sz="0" w:space="0" w:color="auto"/>
        <w:bottom w:val="none" w:sz="0" w:space="0" w:color="auto"/>
        <w:right w:val="none" w:sz="0" w:space="0" w:color="auto"/>
      </w:divBdr>
    </w:div>
    <w:div w:id="439184664">
      <w:bodyDiv w:val="1"/>
      <w:marLeft w:val="0"/>
      <w:marRight w:val="0"/>
      <w:marTop w:val="0"/>
      <w:marBottom w:val="0"/>
      <w:divBdr>
        <w:top w:val="none" w:sz="0" w:space="0" w:color="auto"/>
        <w:left w:val="none" w:sz="0" w:space="0" w:color="auto"/>
        <w:bottom w:val="none" w:sz="0" w:space="0" w:color="auto"/>
        <w:right w:val="none" w:sz="0" w:space="0" w:color="auto"/>
      </w:divBdr>
    </w:div>
    <w:div w:id="459227086">
      <w:bodyDiv w:val="1"/>
      <w:marLeft w:val="0"/>
      <w:marRight w:val="0"/>
      <w:marTop w:val="0"/>
      <w:marBottom w:val="0"/>
      <w:divBdr>
        <w:top w:val="none" w:sz="0" w:space="0" w:color="auto"/>
        <w:left w:val="none" w:sz="0" w:space="0" w:color="auto"/>
        <w:bottom w:val="none" w:sz="0" w:space="0" w:color="auto"/>
        <w:right w:val="none" w:sz="0" w:space="0" w:color="auto"/>
      </w:divBdr>
    </w:div>
    <w:div w:id="526991039">
      <w:bodyDiv w:val="1"/>
      <w:marLeft w:val="0"/>
      <w:marRight w:val="0"/>
      <w:marTop w:val="0"/>
      <w:marBottom w:val="0"/>
      <w:divBdr>
        <w:top w:val="none" w:sz="0" w:space="0" w:color="auto"/>
        <w:left w:val="none" w:sz="0" w:space="0" w:color="auto"/>
        <w:bottom w:val="none" w:sz="0" w:space="0" w:color="auto"/>
        <w:right w:val="none" w:sz="0" w:space="0" w:color="auto"/>
      </w:divBdr>
      <w:divsChild>
        <w:div w:id="1181772638">
          <w:marLeft w:val="0"/>
          <w:marRight w:val="0"/>
          <w:marTop w:val="0"/>
          <w:marBottom w:val="0"/>
          <w:divBdr>
            <w:top w:val="single" w:sz="2" w:space="0" w:color="E3E3E3"/>
            <w:left w:val="single" w:sz="2" w:space="0" w:color="E3E3E3"/>
            <w:bottom w:val="single" w:sz="2" w:space="0" w:color="E3E3E3"/>
            <w:right w:val="single" w:sz="2" w:space="0" w:color="E3E3E3"/>
          </w:divBdr>
          <w:divsChild>
            <w:div w:id="1189560109">
              <w:marLeft w:val="0"/>
              <w:marRight w:val="0"/>
              <w:marTop w:val="0"/>
              <w:marBottom w:val="0"/>
              <w:divBdr>
                <w:top w:val="single" w:sz="2" w:space="0" w:color="E3E3E3"/>
                <w:left w:val="single" w:sz="2" w:space="0" w:color="E3E3E3"/>
                <w:bottom w:val="single" w:sz="2" w:space="0" w:color="E3E3E3"/>
                <w:right w:val="single" w:sz="2" w:space="0" w:color="E3E3E3"/>
              </w:divBdr>
              <w:divsChild>
                <w:div w:id="1446344050">
                  <w:marLeft w:val="0"/>
                  <w:marRight w:val="0"/>
                  <w:marTop w:val="0"/>
                  <w:marBottom w:val="0"/>
                  <w:divBdr>
                    <w:top w:val="single" w:sz="2" w:space="0" w:color="E3E3E3"/>
                    <w:left w:val="single" w:sz="2" w:space="0" w:color="E3E3E3"/>
                    <w:bottom w:val="single" w:sz="2" w:space="0" w:color="E3E3E3"/>
                    <w:right w:val="single" w:sz="2" w:space="0" w:color="E3E3E3"/>
                  </w:divBdr>
                  <w:divsChild>
                    <w:div w:id="988637283">
                      <w:marLeft w:val="0"/>
                      <w:marRight w:val="0"/>
                      <w:marTop w:val="0"/>
                      <w:marBottom w:val="0"/>
                      <w:divBdr>
                        <w:top w:val="single" w:sz="2" w:space="0" w:color="E3E3E3"/>
                        <w:left w:val="single" w:sz="2" w:space="0" w:color="E3E3E3"/>
                        <w:bottom w:val="single" w:sz="2" w:space="0" w:color="E3E3E3"/>
                        <w:right w:val="single" w:sz="2" w:space="0" w:color="E3E3E3"/>
                      </w:divBdr>
                      <w:divsChild>
                        <w:div w:id="1961372426">
                          <w:marLeft w:val="0"/>
                          <w:marRight w:val="0"/>
                          <w:marTop w:val="0"/>
                          <w:marBottom w:val="0"/>
                          <w:divBdr>
                            <w:top w:val="single" w:sz="2" w:space="0" w:color="E3E3E3"/>
                            <w:left w:val="single" w:sz="2" w:space="0" w:color="E3E3E3"/>
                            <w:bottom w:val="single" w:sz="2" w:space="0" w:color="E3E3E3"/>
                            <w:right w:val="single" w:sz="2" w:space="0" w:color="E3E3E3"/>
                          </w:divBdr>
                          <w:divsChild>
                            <w:div w:id="892156765">
                              <w:marLeft w:val="0"/>
                              <w:marRight w:val="0"/>
                              <w:marTop w:val="100"/>
                              <w:marBottom w:val="100"/>
                              <w:divBdr>
                                <w:top w:val="single" w:sz="2" w:space="0" w:color="E3E3E3"/>
                                <w:left w:val="single" w:sz="2" w:space="0" w:color="E3E3E3"/>
                                <w:bottom w:val="single" w:sz="2" w:space="0" w:color="E3E3E3"/>
                                <w:right w:val="single" w:sz="2" w:space="0" w:color="E3E3E3"/>
                              </w:divBdr>
                              <w:divsChild>
                                <w:div w:id="1045642472">
                                  <w:marLeft w:val="0"/>
                                  <w:marRight w:val="0"/>
                                  <w:marTop w:val="0"/>
                                  <w:marBottom w:val="0"/>
                                  <w:divBdr>
                                    <w:top w:val="single" w:sz="2" w:space="0" w:color="E3E3E3"/>
                                    <w:left w:val="single" w:sz="2" w:space="0" w:color="E3E3E3"/>
                                    <w:bottom w:val="single" w:sz="2" w:space="0" w:color="E3E3E3"/>
                                    <w:right w:val="single" w:sz="2" w:space="0" w:color="E3E3E3"/>
                                  </w:divBdr>
                                  <w:divsChild>
                                    <w:div w:id="1831948295">
                                      <w:marLeft w:val="0"/>
                                      <w:marRight w:val="0"/>
                                      <w:marTop w:val="0"/>
                                      <w:marBottom w:val="0"/>
                                      <w:divBdr>
                                        <w:top w:val="single" w:sz="2" w:space="0" w:color="E3E3E3"/>
                                        <w:left w:val="single" w:sz="2" w:space="0" w:color="E3E3E3"/>
                                        <w:bottom w:val="single" w:sz="2" w:space="0" w:color="E3E3E3"/>
                                        <w:right w:val="single" w:sz="2" w:space="0" w:color="E3E3E3"/>
                                      </w:divBdr>
                                      <w:divsChild>
                                        <w:div w:id="2132628519">
                                          <w:marLeft w:val="0"/>
                                          <w:marRight w:val="0"/>
                                          <w:marTop w:val="0"/>
                                          <w:marBottom w:val="0"/>
                                          <w:divBdr>
                                            <w:top w:val="single" w:sz="2" w:space="0" w:color="E3E3E3"/>
                                            <w:left w:val="single" w:sz="2" w:space="0" w:color="E3E3E3"/>
                                            <w:bottom w:val="single" w:sz="2" w:space="0" w:color="E3E3E3"/>
                                            <w:right w:val="single" w:sz="2" w:space="0" w:color="E3E3E3"/>
                                          </w:divBdr>
                                          <w:divsChild>
                                            <w:div w:id="1908303012">
                                              <w:marLeft w:val="0"/>
                                              <w:marRight w:val="0"/>
                                              <w:marTop w:val="0"/>
                                              <w:marBottom w:val="0"/>
                                              <w:divBdr>
                                                <w:top w:val="single" w:sz="2" w:space="0" w:color="E3E3E3"/>
                                                <w:left w:val="single" w:sz="2" w:space="0" w:color="E3E3E3"/>
                                                <w:bottom w:val="single" w:sz="2" w:space="0" w:color="E3E3E3"/>
                                                <w:right w:val="single" w:sz="2" w:space="0" w:color="E3E3E3"/>
                                              </w:divBdr>
                                              <w:divsChild>
                                                <w:div w:id="1854951306">
                                                  <w:marLeft w:val="0"/>
                                                  <w:marRight w:val="0"/>
                                                  <w:marTop w:val="0"/>
                                                  <w:marBottom w:val="0"/>
                                                  <w:divBdr>
                                                    <w:top w:val="single" w:sz="2" w:space="0" w:color="E3E3E3"/>
                                                    <w:left w:val="single" w:sz="2" w:space="0" w:color="E3E3E3"/>
                                                    <w:bottom w:val="single" w:sz="2" w:space="0" w:color="E3E3E3"/>
                                                    <w:right w:val="single" w:sz="2" w:space="0" w:color="E3E3E3"/>
                                                  </w:divBdr>
                                                  <w:divsChild>
                                                    <w:div w:id="4760724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91328917">
          <w:marLeft w:val="0"/>
          <w:marRight w:val="0"/>
          <w:marTop w:val="0"/>
          <w:marBottom w:val="0"/>
          <w:divBdr>
            <w:top w:val="none" w:sz="0" w:space="0" w:color="auto"/>
            <w:left w:val="none" w:sz="0" w:space="0" w:color="auto"/>
            <w:bottom w:val="none" w:sz="0" w:space="0" w:color="auto"/>
            <w:right w:val="none" w:sz="0" w:space="0" w:color="auto"/>
          </w:divBdr>
          <w:divsChild>
            <w:div w:id="783156158">
              <w:marLeft w:val="0"/>
              <w:marRight w:val="0"/>
              <w:marTop w:val="0"/>
              <w:marBottom w:val="0"/>
              <w:divBdr>
                <w:top w:val="single" w:sz="2" w:space="0" w:color="E3E3E3"/>
                <w:left w:val="single" w:sz="2" w:space="0" w:color="E3E3E3"/>
                <w:bottom w:val="single" w:sz="2" w:space="0" w:color="E3E3E3"/>
                <w:right w:val="single" w:sz="2" w:space="0" w:color="E3E3E3"/>
              </w:divBdr>
              <w:divsChild>
                <w:div w:id="7716344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7034216">
      <w:bodyDiv w:val="1"/>
      <w:marLeft w:val="0"/>
      <w:marRight w:val="0"/>
      <w:marTop w:val="0"/>
      <w:marBottom w:val="0"/>
      <w:divBdr>
        <w:top w:val="none" w:sz="0" w:space="0" w:color="auto"/>
        <w:left w:val="none" w:sz="0" w:space="0" w:color="auto"/>
        <w:bottom w:val="none" w:sz="0" w:space="0" w:color="auto"/>
        <w:right w:val="none" w:sz="0" w:space="0" w:color="auto"/>
      </w:divBdr>
    </w:div>
    <w:div w:id="208047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nkedin.com/in/gregoryn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egoryLynnNance.com" TargetMode="External"/><Relationship Id="rId5" Type="http://schemas.openxmlformats.org/officeDocument/2006/relationships/hyperlink" Target="mailto:GLN3066@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Nance</dc:creator>
  <cp:keywords/>
  <dc:description/>
  <cp:lastModifiedBy>Nance Greg</cp:lastModifiedBy>
  <cp:revision>5</cp:revision>
  <dcterms:created xsi:type="dcterms:W3CDTF">2025-07-06T20:24:00Z</dcterms:created>
  <dcterms:modified xsi:type="dcterms:W3CDTF">2025-08-06T02:25:00Z</dcterms:modified>
</cp:coreProperties>
</file>